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08F09D" w14:textId="7A1EF0A1" w:rsidR="000E1254" w:rsidRDefault="000E1254" w:rsidP="000E1254">
      <w:pPr>
        <w:pStyle w:val="a3"/>
        <w:tabs>
          <w:tab w:val="right" w:pos="7088"/>
          <w:tab w:val="right" w:pos="9781"/>
        </w:tabs>
        <w:rPr>
          <w:rFonts w:eastAsia="Times New Roman" w:cs="Arial"/>
          <w:b w:val="0"/>
          <w:bCs/>
          <w:i/>
          <w:iCs/>
          <w:sz w:val="22"/>
          <w:lang w:val="en-GB" w:eastAsia="en-US"/>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w:t>
      </w:r>
      <w:r>
        <w:rPr>
          <w:rFonts w:cs="Arial"/>
          <w:sz w:val="22"/>
          <w:szCs w:val="22"/>
        </w:rPr>
        <w:t>RAN</w:t>
      </w:r>
      <w:r>
        <w:rPr>
          <w:rFonts w:cs="Arial"/>
          <w:bCs/>
          <w:sz w:val="22"/>
          <w:szCs w:val="22"/>
        </w:rPr>
        <w:t xml:space="preserve"> WG4</w:t>
      </w:r>
      <w:bookmarkEnd w:id="0"/>
      <w:bookmarkEnd w:id="1"/>
      <w:bookmarkEnd w:id="2"/>
      <w:r>
        <w:rPr>
          <w:rFonts w:cs="Arial"/>
          <w:bCs/>
          <w:sz w:val="22"/>
          <w:szCs w:val="22"/>
        </w:rPr>
        <w:t xml:space="preserve"> Meeting #108</w:t>
      </w:r>
      <w:r>
        <w:rPr>
          <w:rFonts w:cs="Arial"/>
          <w:bCs/>
          <w:sz w:val="22"/>
          <w:szCs w:val="22"/>
        </w:rPr>
        <w:tab/>
      </w:r>
      <w:r>
        <w:rPr>
          <w:rFonts w:cs="Arial"/>
          <w:bCs/>
          <w:sz w:val="22"/>
          <w:szCs w:val="22"/>
        </w:rPr>
        <w:tab/>
      </w:r>
      <w:r>
        <w:rPr>
          <w:rFonts w:cs="Arial"/>
          <w:bCs/>
          <w:i/>
          <w:iCs/>
          <w:sz w:val="22"/>
          <w:szCs w:val="22"/>
        </w:rPr>
        <w:t xml:space="preserve"> </w:t>
      </w:r>
      <w:r w:rsidR="00E236CD" w:rsidRPr="00E236CD">
        <w:rPr>
          <w:rFonts w:cs="Arial"/>
          <w:bCs/>
          <w:i/>
          <w:iCs/>
          <w:sz w:val="22"/>
          <w:szCs w:val="22"/>
        </w:rPr>
        <w:t>R4-2312179</w:t>
      </w:r>
    </w:p>
    <w:p w14:paraId="56038A48" w14:textId="77777777" w:rsidR="000E1254" w:rsidRDefault="000E1254" w:rsidP="000E1254">
      <w:pPr>
        <w:pStyle w:val="CRCoverPage"/>
        <w:outlineLvl w:val="0"/>
        <w:rPr>
          <w:rFonts w:cs="Arial"/>
          <w:b/>
          <w:noProof/>
          <w:sz w:val="24"/>
        </w:rPr>
      </w:pPr>
      <w:bookmarkStart w:id="3" w:name="_Hlk140671400"/>
      <w:r>
        <w:rPr>
          <w:rFonts w:cs="Arial"/>
          <w:b/>
          <w:noProof/>
          <w:sz w:val="24"/>
        </w:rPr>
        <w:t>Auguest 21 – Auguest 25, 2023 in Toulouse, France</w:t>
      </w:r>
      <w:bookmarkEnd w:id="3"/>
    </w:p>
    <w:p w14:paraId="027736AB" w14:textId="06B332CC" w:rsidR="00B97703" w:rsidRPr="000E1254" w:rsidRDefault="00B97703">
      <w:pPr>
        <w:rPr>
          <w:rFonts w:ascii="Arial" w:hAnsi="Arial" w:cs="Arial"/>
        </w:rPr>
      </w:pPr>
    </w:p>
    <w:p w14:paraId="6AC88961" w14:textId="2DC0C917" w:rsidR="00B1384A" w:rsidRPr="000B25F7" w:rsidRDefault="00B1384A" w:rsidP="00B1384A">
      <w:pPr>
        <w:tabs>
          <w:tab w:val="left" w:pos="1985"/>
        </w:tabs>
        <w:ind w:left="1992" w:hangingChars="902" w:hanging="1992"/>
        <w:jc w:val="both"/>
        <w:rPr>
          <w:rFonts w:ascii="Arial" w:hAnsi="Arial" w:cs="Arial"/>
        </w:rPr>
      </w:pPr>
      <w:r w:rsidRPr="000B25F7">
        <w:rPr>
          <w:rFonts w:ascii="Arial" w:hAnsi="Arial" w:cs="Arial"/>
          <w:b/>
          <w:sz w:val="22"/>
        </w:rPr>
        <w:t>Agenda Item:</w:t>
      </w:r>
      <w:r w:rsidRPr="000B25F7">
        <w:rPr>
          <w:rFonts w:ascii="Arial" w:hAnsi="Arial" w:cs="Arial"/>
          <w:sz w:val="22"/>
        </w:rPr>
        <w:tab/>
      </w:r>
      <w:r w:rsidR="004E499F">
        <w:rPr>
          <w:rFonts w:ascii="Arial" w:hAnsi="Arial" w:cs="Arial"/>
          <w:sz w:val="22"/>
        </w:rPr>
        <w:t>8.11.2</w:t>
      </w:r>
    </w:p>
    <w:p w14:paraId="2A4B4D3E" w14:textId="77777777" w:rsidR="00B1384A" w:rsidRPr="000B25F7" w:rsidRDefault="00B1384A" w:rsidP="00B1384A">
      <w:pPr>
        <w:tabs>
          <w:tab w:val="left" w:pos="1985"/>
        </w:tabs>
        <w:jc w:val="both"/>
        <w:rPr>
          <w:rFonts w:ascii="Arial" w:eastAsia="新細明體" w:hAnsi="Arial" w:cs="Arial"/>
          <w:b/>
          <w:lang w:eastAsia="zh-TW"/>
        </w:rPr>
      </w:pPr>
      <w:r w:rsidRPr="000B25F7">
        <w:rPr>
          <w:rFonts w:ascii="Arial" w:hAnsi="Arial" w:cs="Arial"/>
          <w:b/>
          <w:sz w:val="22"/>
        </w:rPr>
        <w:t xml:space="preserve">Source: </w:t>
      </w:r>
      <w:r w:rsidRPr="000B25F7">
        <w:rPr>
          <w:rFonts w:ascii="Arial" w:hAnsi="Arial" w:cs="Arial"/>
          <w:b/>
          <w:sz w:val="22"/>
        </w:rPr>
        <w:tab/>
      </w:r>
      <w:r w:rsidRPr="000B25F7">
        <w:rPr>
          <w:rFonts w:ascii="Arial" w:hAnsi="Arial" w:cs="Arial"/>
          <w:sz w:val="22"/>
          <w:lang w:val="en-US" w:eastAsia="ja-JP"/>
        </w:rPr>
        <w:t>MediaTek Inc.</w:t>
      </w:r>
    </w:p>
    <w:p w14:paraId="25DF18DE" w14:textId="15105CE3" w:rsidR="00B1384A" w:rsidRPr="000B25F7" w:rsidRDefault="00B1384A" w:rsidP="00B1384A">
      <w:pPr>
        <w:tabs>
          <w:tab w:val="left" w:pos="1985"/>
        </w:tabs>
        <w:ind w:left="1992" w:hangingChars="902" w:hanging="1992"/>
        <w:jc w:val="both"/>
        <w:rPr>
          <w:rFonts w:ascii="Arial" w:hAnsi="Arial" w:cs="Arial"/>
          <w:sz w:val="22"/>
        </w:rPr>
      </w:pPr>
      <w:r w:rsidRPr="000B25F7">
        <w:rPr>
          <w:rFonts w:ascii="Arial" w:hAnsi="Arial" w:cs="Arial"/>
          <w:b/>
          <w:sz w:val="22"/>
        </w:rPr>
        <w:t>Title:</w:t>
      </w:r>
      <w:r w:rsidRPr="000B25F7">
        <w:rPr>
          <w:rFonts w:ascii="Arial" w:hAnsi="Arial" w:cs="Arial"/>
          <w:sz w:val="22"/>
        </w:rPr>
        <w:t xml:space="preserve"> </w:t>
      </w:r>
      <w:r w:rsidRPr="000B25F7">
        <w:rPr>
          <w:rFonts w:ascii="Arial" w:hAnsi="Arial" w:cs="Arial"/>
          <w:sz w:val="22"/>
        </w:rPr>
        <w:tab/>
      </w:r>
      <w:r w:rsidR="00DA7A40">
        <w:rPr>
          <w:rFonts w:ascii="Arial" w:hAnsi="Arial" w:cs="Arial"/>
          <w:sz w:val="22"/>
        </w:rPr>
        <w:t>Continue d</w:t>
      </w:r>
      <w:r w:rsidR="000E058D">
        <w:rPr>
          <w:rFonts w:ascii="Arial" w:hAnsi="Arial" w:cs="Arial"/>
          <w:sz w:val="22"/>
        </w:rPr>
        <w:t xml:space="preserve">iscussion on </w:t>
      </w:r>
      <w:r w:rsidR="0046295A">
        <w:rPr>
          <w:rFonts w:ascii="Arial" w:hAnsi="Arial" w:cs="Arial"/>
          <w:sz w:val="22"/>
        </w:rPr>
        <w:t>intra-band non-collocated UE</w:t>
      </w:r>
      <w:r w:rsidR="00B13576">
        <w:rPr>
          <w:rFonts w:ascii="Arial" w:hAnsi="Arial" w:cs="Arial"/>
          <w:sz w:val="22"/>
        </w:rPr>
        <w:t xml:space="preserve"> capability</w:t>
      </w:r>
    </w:p>
    <w:p w14:paraId="7AC9D237" w14:textId="77777777" w:rsidR="00B1384A" w:rsidRPr="000B25F7" w:rsidRDefault="00B1384A" w:rsidP="00B1384A">
      <w:pPr>
        <w:tabs>
          <w:tab w:val="left" w:pos="1985"/>
        </w:tabs>
        <w:jc w:val="both"/>
        <w:rPr>
          <w:rFonts w:ascii="Arial" w:hAnsi="Arial" w:cs="Arial"/>
          <w:sz w:val="22"/>
        </w:rPr>
      </w:pPr>
      <w:r w:rsidRPr="000B25F7">
        <w:rPr>
          <w:rFonts w:ascii="Arial" w:hAnsi="Arial" w:cs="Arial"/>
          <w:b/>
          <w:sz w:val="22"/>
        </w:rPr>
        <w:t>Document for:</w:t>
      </w:r>
      <w:r w:rsidRPr="000B25F7">
        <w:rPr>
          <w:rFonts w:ascii="Arial" w:hAnsi="Arial" w:cs="Arial"/>
          <w:sz w:val="22"/>
        </w:rPr>
        <w:tab/>
        <w:t>Discussion</w:t>
      </w:r>
    </w:p>
    <w:p w14:paraId="2B927275" w14:textId="77777777" w:rsidR="00B1384A" w:rsidRPr="000B25F7" w:rsidRDefault="00B1384A" w:rsidP="00B1384A">
      <w:pPr>
        <w:pStyle w:val="1"/>
        <w:ind w:left="533" w:hanging="533"/>
        <w:rPr>
          <w:rFonts w:eastAsia="Malgun Gothic" w:cs="Arial"/>
          <w:sz w:val="40"/>
          <w:szCs w:val="40"/>
          <w:lang w:eastAsia="ko-KR"/>
        </w:rPr>
      </w:pPr>
      <w:r w:rsidRPr="000B25F7">
        <w:rPr>
          <w:rFonts w:eastAsia="Malgun Gothic" w:cs="Arial"/>
          <w:sz w:val="40"/>
          <w:szCs w:val="40"/>
          <w:lang w:eastAsia="ko-KR"/>
        </w:rPr>
        <w:t>1. Introduction</w:t>
      </w:r>
    </w:p>
    <w:p w14:paraId="2C3DAA54" w14:textId="2F0B2699" w:rsidR="00B1384A" w:rsidRPr="000B25F7" w:rsidRDefault="00536A99" w:rsidP="00B1384A">
      <w:pPr>
        <w:suppressAutoHyphens/>
        <w:spacing w:after="120" w:line="300" w:lineRule="atLeast"/>
        <w:jc w:val="both"/>
        <w:rPr>
          <w:rFonts w:ascii="Arial" w:eastAsia="新細明體" w:hAnsi="Arial" w:cs="Arial"/>
          <w:lang w:eastAsia="zh-TW"/>
        </w:rPr>
      </w:pPr>
      <w:r w:rsidRPr="000B25F7">
        <w:rPr>
          <w:rFonts w:ascii="Arial" w:hAnsi="Arial" w:cs="Arial"/>
        </w:rPr>
        <w:t xml:space="preserve">In </w:t>
      </w:r>
      <w:r w:rsidRPr="000B25F7">
        <w:rPr>
          <w:rFonts w:ascii="Arial" w:eastAsia="新細明體" w:hAnsi="Arial" w:cs="Arial"/>
          <w:bCs/>
          <w:iCs/>
          <w:sz w:val="22"/>
          <w:szCs w:val="22"/>
          <w:lang w:eastAsia="zh-TW"/>
        </w:rPr>
        <w:t>RAN4</w:t>
      </w:r>
      <w:r w:rsidRPr="000B25F7">
        <w:rPr>
          <w:rFonts w:ascii="Arial" w:hAnsi="Arial" w:cs="Arial"/>
        </w:rPr>
        <w:t xml:space="preserve"> </w:t>
      </w:r>
      <w:r w:rsidRPr="000B25F7">
        <w:rPr>
          <w:rFonts w:ascii="Arial" w:eastAsia="新細明體" w:hAnsi="Arial" w:cs="Arial"/>
          <w:bCs/>
          <w:iCs/>
          <w:sz w:val="22"/>
          <w:szCs w:val="22"/>
          <w:lang w:eastAsia="zh-TW"/>
        </w:rPr>
        <w:t>#10</w:t>
      </w:r>
      <w:r w:rsidR="00CF7ECF">
        <w:rPr>
          <w:rFonts w:ascii="Arial" w:eastAsia="新細明體" w:hAnsi="Arial" w:cs="Arial"/>
          <w:bCs/>
          <w:iCs/>
          <w:sz w:val="22"/>
          <w:szCs w:val="22"/>
          <w:lang w:eastAsia="zh-TW"/>
        </w:rPr>
        <w:t>7</w:t>
      </w:r>
      <w:r w:rsidRPr="000B25F7">
        <w:rPr>
          <w:rFonts w:ascii="Arial" w:eastAsia="新細明體" w:hAnsi="Arial" w:cs="Arial"/>
          <w:bCs/>
          <w:iCs/>
          <w:sz w:val="22"/>
          <w:szCs w:val="22"/>
          <w:lang w:eastAsia="zh-TW"/>
        </w:rPr>
        <w:t xml:space="preserve">, </w:t>
      </w:r>
      <w:r w:rsidR="00004BF3">
        <w:rPr>
          <w:rFonts w:ascii="Arial" w:eastAsia="新細明體" w:hAnsi="Arial" w:cs="Arial"/>
          <w:bCs/>
          <w:iCs/>
          <w:sz w:val="22"/>
          <w:szCs w:val="22"/>
          <w:lang w:eastAsia="zh-TW"/>
        </w:rPr>
        <w:t>WF [</w:t>
      </w:r>
      <w:r w:rsidR="00150888">
        <w:rPr>
          <w:rFonts w:ascii="Arial" w:eastAsia="新細明體" w:hAnsi="Arial" w:cs="Arial"/>
          <w:bCs/>
          <w:iCs/>
          <w:sz w:val="22"/>
          <w:szCs w:val="22"/>
          <w:lang w:eastAsia="zh-TW"/>
        </w:rPr>
        <w:t>1]</w:t>
      </w:r>
      <w:r w:rsidR="0077763D">
        <w:rPr>
          <w:rFonts w:ascii="Arial" w:eastAsia="新細明體" w:hAnsi="Arial" w:cs="Arial"/>
          <w:bCs/>
          <w:iCs/>
          <w:sz w:val="22"/>
          <w:szCs w:val="22"/>
          <w:lang w:eastAsia="zh-TW"/>
        </w:rPr>
        <w:t xml:space="preserve"> has been agreed </w:t>
      </w:r>
      <w:r w:rsidR="00CF7ECF">
        <w:rPr>
          <w:rFonts w:ascii="Arial" w:eastAsia="新細明體" w:hAnsi="Arial" w:cs="Arial"/>
          <w:bCs/>
          <w:iCs/>
          <w:sz w:val="22"/>
          <w:szCs w:val="22"/>
          <w:lang w:eastAsia="zh-TW"/>
        </w:rPr>
        <w:t xml:space="preserve">and the options on </w:t>
      </w:r>
      <w:r w:rsidR="004F4AFA">
        <w:rPr>
          <w:rFonts w:ascii="Arial" w:eastAsia="新細明體" w:hAnsi="Arial" w:cs="Arial"/>
          <w:bCs/>
          <w:iCs/>
          <w:sz w:val="22"/>
          <w:szCs w:val="22"/>
          <w:lang w:eastAsia="zh-TW"/>
        </w:rPr>
        <w:t>h</w:t>
      </w:r>
      <w:r w:rsidR="004F4AFA" w:rsidRPr="004F4AFA">
        <w:rPr>
          <w:rFonts w:ascii="Arial" w:eastAsia="新細明體" w:hAnsi="Arial" w:cs="Arial"/>
          <w:bCs/>
          <w:iCs/>
          <w:sz w:val="22"/>
          <w:szCs w:val="22"/>
          <w:lang w:eastAsia="zh-TW"/>
        </w:rPr>
        <w:t>ow UE behaves in case of UE is configured change from default (Type 1 UE) to Type 2</w:t>
      </w:r>
      <w:r w:rsidR="00CF7ECF">
        <w:rPr>
          <w:rFonts w:ascii="Arial" w:eastAsia="新細明體" w:hAnsi="Arial" w:cs="Arial"/>
          <w:bCs/>
          <w:iCs/>
          <w:sz w:val="22"/>
          <w:szCs w:val="22"/>
          <w:lang w:eastAsia="zh-TW"/>
        </w:rPr>
        <w:t xml:space="preserve"> were down select with two options. We continue discuss them in this contribution.</w:t>
      </w:r>
    </w:p>
    <w:p w14:paraId="54BC185B" w14:textId="77777777" w:rsidR="00B1384A" w:rsidRPr="000B25F7" w:rsidRDefault="00B1384A" w:rsidP="00B1384A">
      <w:pPr>
        <w:pStyle w:val="1"/>
        <w:ind w:left="533" w:hanging="533"/>
        <w:jc w:val="both"/>
        <w:rPr>
          <w:rFonts w:cs="Arial"/>
          <w:sz w:val="40"/>
          <w:szCs w:val="40"/>
        </w:rPr>
      </w:pPr>
      <w:r w:rsidRPr="000B25F7">
        <w:rPr>
          <w:rFonts w:cs="Arial"/>
          <w:sz w:val="40"/>
          <w:szCs w:val="40"/>
        </w:rPr>
        <w:t>2</w:t>
      </w:r>
      <w:r w:rsidRPr="000B25F7">
        <w:rPr>
          <w:rFonts w:eastAsia="Malgun Gothic" w:cs="Arial"/>
          <w:sz w:val="40"/>
          <w:szCs w:val="40"/>
          <w:lang w:eastAsia="ko-KR"/>
        </w:rPr>
        <w:t>.</w:t>
      </w:r>
      <w:r w:rsidRPr="000B25F7">
        <w:rPr>
          <w:rFonts w:cs="Arial"/>
          <w:sz w:val="40"/>
          <w:szCs w:val="40"/>
        </w:rPr>
        <w:t xml:space="preserve"> Discussion</w:t>
      </w:r>
    </w:p>
    <w:p w14:paraId="025394ED" w14:textId="66E91BB2" w:rsidR="00DA1ECA" w:rsidRDefault="00DA1ECA" w:rsidP="0077763D">
      <w:pPr>
        <w:rPr>
          <w:rFonts w:ascii="Arial" w:eastAsia="新細明體" w:hAnsi="Arial" w:cs="Arial"/>
          <w:lang w:eastAsia="zh-TW"/>
        </w:rPr>
      </w:pPr>
      <w:r>
        <w:rPr>
          <w:rFonts w:ascii="Arial" w:eastAsia="新細明體" w:hAnsi="Arial" w:cs="Arial"/>
          <w:lang w:eastAsia="zh-TW"/>
        </w:rPr>
        <w:t xml:space="preserve">In previous </w:t>
      </w:r>
      <w:r w:rsidR="0077763D">
        <w:rPr>
          <w:rFonts w:ascii="Arial" w:eastAsia="新細明體" w:hAnsi="Arial" w:cs="Arial" w:hint="eastAsia"/>
          <w:lang w:eastAsia="zh-TW"/>
        </w:rPr>
        <w:t>R</w:t>
      </w:r>
      <w:r w:rsidR="0077763D">
        <w:rPr>
          <w:rFonts w:ascii="Arial" w:eastAsia="新細明體" w:hAnsi="Arial" w:cs="Arial"/>
          <w:lang w:eastAsia="zh-TW"/>
        </w:rPr>
        <w:t xml:space="preserve">AN4 </w:t>
      </w:r>
      <w:r>
        <w:rPr>
          <w:rFonts w:ascii="Arial" w:eastAsia="新細明體" w:hAnsi="Arial" w:cs="Arial"/>
          <w:lang w:eastAsia="zh-TW"/>
        </w:rPr>
        <w:t xml:space="preserve">meeting, </w:t>
      </w:r>
      <w:r w:rsidR="004F4AFA">
        <w:rPr>
          <w:rFonts w:ascii="Arial" w:eastAsia="新細明體" w:hAnsi="Arial" w:cs="Arial"/>
          <w:lang w:eastAsia="zh-TW"/>
        </w:rPr>
        <w:t>the WF</w:t>
      </w:r>
      <w:r w:rsidR="008B77BC">
        <w:rPr>
          <w:rFonts w:ascii="Arial" w:eastAsia="新細明體" w:hAnsi="Arial" w:cs="Arial"/>
          <w:lang w:eastAsia="zh-TW"/>
        </w:rPr>
        <w:t>[1]</w:t>
      </w:r>
      <w:r w:rsidR="004F4AFA">
        <w:rPr>
          <w:rFonts w:ascii="Arial" w:eastAsia="新細明體" w:hAnsi="Arial" w:cs="Arial"/>
          <w:lang w:eastAsia="zh-TW"/>
        </w:rPr>
        <w:t xml:space="preserve"> was agreed</w:t>
      </w:r>
      <w:r>
        <w:rPr>
          <w:rFonts w:ascii="Arial" w:eastAsia="新細明體" w:hAnsi="Arial" w:cs="Arial"/>
          <w:lang w:eastAsia="zh-TW"/>
        </w:rPr>
        <w:t>:</w:t>
      </w:r>
    </w:p>
    <w:p w14:paraId="0C857D6E" w14:textId="77777777" w:rsidR="00CF7ECF" w:rsidRDefault="00CF7ECF" w:rsidP="00CF7ECF">
      <w:pPr>
        <w:rPr>
          <w:lang w:eastAsia="en-US"/>
        </w:rPr>
      </w:pPr>
      <w:r>
        <w:t>&lt; Issue 2-2-2: How UE supporting Type 2 NR-CA/EN-DC behaves between Type 1 and Type 2 &gt;</w:t>
      </w:r>
    </w:p>
    <w:p w14:paraId="0CD8A3F9" w14:textId="77777777" w:rsidR="00CF7ECF" w:rsidRDefault="00CF7ECF" w:rsidP="00CF7ECF">
      <w:pPr>
        <w:pStyle w:val="af4"/>
        <w:numPr>
          <w:ilvl w:val="0"/>
          <w:numId w:val="23"/>
        </w:numPr>
        <w:autoSpaceDN w:val="0"/>
        <w:spacing w:after="120"/>
        <w:ind w:leftChars="0" w:left="720"/>
        <w:rPr>
          <w:rFonts w:eastAsia="SimSun"/>
          <w:lang w:eastAsia="zh-CN"/>
        </w:rPr>
      </w:pPr>
      <w:r>
        <w:rPr>
          <w:lang w:eastAsia="zh-CN"/>
        </w:rPr>
        <w:t>Proposals</w:t>
      </w:r>
    </w:p>
    <w:p w14:paraId="6E1750CF" w14:textId="77777777" w:rsidR="00CF7ECF" w:rsidRDefault="00CF7ECF" w:rsidP="00CF7ECF">
      <w:pPr>
        <w:pStyle w:val="af4"/>
        <w:numPr>
          <w:ilvl w:val="1"/>
          <w:numId w:val="23"/>
        </w:numPr>
        <w:autoSpaceDN w:val="0"/>
        <w:spacing w:after="120"/>
        <w:ind w:leftChars="0" w:left="1440"/>
        <w:rPr>
          <w:lang w:eastAsia="zh-CN"/>
        </w:rPr>
      </w:pPr>
      <w:r>
        <w:rPr>
          <w:lang w:eastAsia="zh-CN"/>
        </w:rPr>
        <w:t>Option 1</w:t>
      </w:r>
      <w:r>
        <w:rPr>
          <w:rFonts w:eastAsia="Yu Mincho"/>
          <w:lang w:eastAsia="ja-JP"/>
        </w:rPr>
        <w:t>-1</w:t>
      </w:r>
      <w:r>
        <w:rPr>
          <w:lang w:eastAsia="zh-CN"/>
        </w:rPr>
        <w:t>:</w:t>
      </w:r>
    </w:p>
    <w:p w14:paraId="0F840EBC" w14:textId="77777777" w:rsidR="00CF7ECF" w:rsidRDefault="00CF7ECF" w:rsidP="00CF7ECF">
      <w:pPr>
        <w:pStyle w:val="af4"/>
        <w:numPr>
          <w:ilvl w:val="1"/>
          <w:numId w:val="24"/>
        </w:numPr>
        <w:overflowPunct w:val="0"/>
        <w:autoSpaceDE w:val="0"/>
        <w:autoSpaceDN w:val="0"/>
        <w:adjustRightInd w:val="0"/>
        <w:spacing w:after="120"/>
        <w:ind w:leftChars="0"/>
        <w:rPr>
          <w:lang w:eastAsia="zh-CN"/>
        </w:rPr>
      </w:pPr>
      <w:r>
        <w:rPr>
          <w:sz w:val="21"/>
          <w:szCs w:val="21"/>
          <w:lang w:eastAsia="zh-CN"/>
        </w:rPr>
        <w:t xml:space="preserve">(Common for all options) </w:t>
      </w:r>
      <w:r>
        <w:rPr>
          <w:lang w:eastAsia="zh-CN"/>
        </w:rPr>
        <w:t xml:space="preserve">Default UE configuration is Type 1 UE if new UE capability is not signalled or supported. </w:t>
      </w:r>
    </w:p>
    <w:p w14:paraId="58360DC0" w14:textId="77777777" w:rsidR="00CF7ECF" w:rsidRDefault="00CF7ECF" w:rsidP="00CF7ECF">
      <w:pPr>
        <w:pStyle w:val="af4"/>
        <w:numPr>
          <w:ilvl w:val="1"/>
          <w:numId w:val="24"/>
        </w:numPr>
        <w:overflowPunct w:val="0"/>
        <w:autoSpaceDE w:val="0"/>
        <w:autoSpaceDN w:val="0"/>
        <w:adjustRightInd w:val="0"/>
        <w:spacing w:after="120"/>
        <w:ind w:leftChars="0"/>
        <w:rPr>
          <w:lang w:eastAsia="zh-CN"/>
        </w:rPr>
      </w:pPr>
      <w:r>
        <w:rPr>
          <w:lang w:eastAsia="zh-CN"/>
        </w:rPr>
        <w:t xml:space="preserve">Default UE configuration shall be </w:t>
      </w:r>
      <w:r>
        <w:rPr>
          <w:u w:val="single"/>
          <w:lang w:eastAsia="zh-CN"/>
        </w:rPr>
        <w:t>Type 1</w:t>
      </w:r>
      <w:r>
        <w:rPr>
          <w:lang w:eastAsia="zh-CN"/>
        </w:rPr>
        <w:t xml:space="preserve"> UE if capable to support new UE capability for NR-CA.</w:t>
      </w:r>
    </w:p>
    <w:p w14:paraId="2CBA5538" w14:textId="77777777" w:rsidR="00CF7ECF" w:rsidRDefault="00CF7ECF" w:rsidP="00CF7ECF">
      <w:pPr>
        <w:pStyle w:val="af4"/>
        <w:numPr>
          <w:ilvl w:val="1"/>
          <w:numId w:val="24"/>
        </w:numPr>
        <w:overflowPunct w:val="0"/>
        <w:autoSpaceDE w:val="0"/>
        <w:autoSpaceDN w:val="0"/>
        <w:adjustRightInd w:val="0"/>
        <w:spacing w:after="120"/>
        <w:ind w:leftChars="0"/>
        <w:rPr>
          <w:lang w:eastAsia="zh-CN"/>
        </w:rPr>
      </w:pPr>
      <w:r>
        <w:rPr>
          <w:rFonts w:eastAsia="Yu Mincho"/>
          <w:lang w:eastAsia="ja-JP"/>
        </w:rPr>
        <w:t xml:space="preserve">Configure UE between Type 1 and Type 2 with </w:t>
      </w:r>
      <w:r>
        <w:rPr>
          <w:rFonts w:eastAsia="Yu Mincho"/>
          <w:u w:val="single"/>
          <w:lang w:eastAsia="ja-JP"/>
        </w:rPr>
        <w:t xml:space="preserve">the existing </w:t>
      </w:r>
      <w:r>
        <w:rPr>
          <w:rFonts w:eastAsia="Yu Mincho"/>
          <w:i/>
          <w:u w:val="single"/>
          <w:lang w:eastAsia="ja-JP"/>
        </w:rPr>
        <w:t>RRC Reconf.</w:t>
      </w:r>
    </w:p>
    <w:p w14:paraId="0364105A" w14:textId="77777777" w:rsidR="00CF7ECF" w:rsidRDefault="00CF7ECF" w:rsidP="00CF7ECF">
      <w:pPr>
        <w:pStyle w:val="af4"/>
        <w:numPr>
          <w:ilvl w:val="2"/>
          <w:numId w:val="25"/>
        </w:numPr>
        <w:overflowPunct w:val="0"/>
        <w:autoSpaceDE w:val="0"/>
        <w:autoSpaceDN w:val="0"/>
        <w:adjustRightInd w:val="0"/>
        <w:spacing w:after="180"/>
        <w:ind w:leftChars="0"/>
        <w:rPr>
          <w:lang w:eastAsia="zh-CN"/>
        </w:rPr>
      </w:pPr>
      <w:r>
        <w:rPr>
          <w:lang w:eastAsia="zh-CN"/>
        </w:rPr>
        <w:t xml:space="preserve">BS can switch between Type 1 and Type 2 using by setting </w:t>
      </w:r>
      <w:r>
        <w:rPr>
          <w:i/>
          <w:lang w:eastAsia="zh-CN"/>
        </w:rPr>
        <w:t>ServingCellConfig.maxMIMO-Layers</w:t>
      </w:r>
      <w:r>
        <w:rPr>
          <w:lang w:eastAsia="zh-CN"/>
        </w:rPr>
        <w:t xml:space="preserve">= 4, and 2, respectively during existing </w:t>
      </w:r>
      <w:r>
        <w:rPr>
          <w:i/>
          <w:lang w:eastAsia="zh-CN"/>
        </w:rPr>
        <w:t>RRC Reconf.</w:t>
      </w:r>
    </w:p>
    <w:p w14:paraId="30D3F95B" w14:textId="77777777" w:rsidR="00CF7ECF" w:rsidRDefault="00CF7ECF" w:rsidP="00CF7ECF">
      <w:pPr>
        <w:pStyle w:val="af4"/>
        <w:numPr>
          <w:ilvl w:val="2"/>
          <w:numId w:val="25"/>
        </w:numPr>
        <w:overflowPunct w:val="0"/>
        <w:autoSpaceDE w:val="0"/>
        <w:autoSpaceDN w:val="0"/>
        <w:adjustRightInd w:val="0"/>
        <w:spacing w:after="180"/>
        <w:ind w:leftChars="0"/>
        <w:rPr>
          <w:color w:val="FF0000"/>
          <w:lang w:eastAsia="zh-CN"/>
        </w:rPr>
      </w:pPr>
      <w:r>
        <w:rPr>
          <w:color w:val="FF0000"/>
          <w:lang w:eastAsia="zh-CN"/>
        </w:rPr>
        <w:t xml:space="preserve">If there are critical and technical issues on reusing existing </w:t>
      </w:r>
      <w:r>
        <w:rPr>
          <w:i/>
          <w:color w:val="FF0000"/>
          <w:lang w:eastAsia="zh-CN"/>
        </w:rPr>
        <w:t>RRC Reconf.</w:t>
      </w:r>
      <w:r>
        <w:rPr>
          <w:color w:val="FF0000"/>
          <w:lang w:eastAsia="zh-CN"/>
        </w:rPr>
        <w:t>, RAN4 will discuss them in the future release or the maintenance part (i.e. Rel-18 for NR-CA and Rel-16 for EN-DC).</w:t>
      </w:r>
    </w:p>
    <w:p w14:paraId="29B7675F" w14:textId="77777777" w:rsidR="00CF7ECF" w:rsidRDefault="00CF7ECF" w:rsidP="00CF7ECF">
      <w:pPr>
        <w:pStyle w:val="af4"/>
        <w:numPr>
          <w:ilvl w:val="1"/>
          <w:numId w:val="23"/>
        </w:numPr>
        <w:autoSpaceDN w:val="0"/>
        <w:spacing w:after="120"/>
        <w:ind w:leftChars="0" w:left="1440"/>
        <w:rPr>
          <w:rFonts w:eastAsia="SimSun"/>
          <w:lang w:eastAsia="zh-CN"/>
        </w:rPr>
      </w:pPr>
      <w:r>
        <w:rPr>
          <w:lang w:eastAsia="zh-CN"/>
        </w:rPr>
        <w:t>Option 2</w:t>
      </w:r>
      <w:r>
        <w:rPr>
          <w:rFonts w:eastAsia="Yu Mincho"/>
          <w:lang w:eastAsia="ja-JP"/>
        </w:rPr>
        <w:t>-2</w:t>
      </w:r>
      <w:r>
        <w:rPr>
          <w:lang w:eastAsia="zh-CN"/>
        </w:rPr>
        <w:t>:</w:t>
      </w:r>
    </w:p>
    <w:p w14:paraId="7C05811F" w14:textId="77777777" w:rsidR="00CF7ECF" w:rsidRDefault="00CF7ECF" w:rsidP="00CF7ECF">
      <w:pPr>
        <w:pStyle w:val="af4"/>
        <w:numPr>
          <w:ilvl w:val="1"/>
          <w:numId w:val="25"/>
        </w:numPr>
        <w:overflowPunct w:val="0"/>
        <w:autoSpaceDE w:val="0"/>
        <w:autoSpaceDN w:val="0"/>
        <w:adjustRightInd w:val="0"/>
        <w:spacing w:after="120"/>
        <w:ind w:leftChars="0"/>
        <w:rPr>
          <w:lang w:eastAsia="zh-CN"/>
        </w:rPr>
      </w:pPr>
      <w:r>
        <w:rPr>
          <w:sz w:val="21"/>
          <w:szCs w:val="21"/>
          <w:lang w:eastAsia="zh-CN"/>
        </w:rPr>
        <w:t xml:space="preserve">(Common for all options) </w:t>
      </w:r>
      <w:r>
        <w:rPr>
          <w:lang w:eastAsia="zh-CN"/>
        </w:rPr>
        <w:t xml:space="preserve">Default UE configuration is Type 1 UE if new UE capability is not signalled or supported. </w:t>
      </w:r>
    </w:p>
    <w:p w14:paraId="7A378BC0" w14:textId="77777777" w:rsidR="00CF7ECF" w:rsidRDefault="00CF7ECF" w:rsidP="00CF7ECF">
      <w:pPr>
        <w:pStyle w:val="af4"/>
        <w:numPr>
          <w:ilvl w:val="1"/>
          <w:numId w:val="25"/>
        </w:numPr>
        <w:overflowPunct w:val="0"/>
        <w:autoSpaceDE w:val="0"/>
        <w:autoSpaceDN w:val="0"/>
        <w:adjustRightInd w:val="0"/>
        <w:spacing w:after="120"/>
        <w:ind w:leftChars="0"/>
        <w:rPr>
          <w:lang w:eastAsia="zh-CN"/>
        </w:rPr>
      </w:pPr>
      <w:r>
        <w:rPr>
          <w:lang w:eastAsia="zh-CN"/>
        </w:rPr>
        <w:t xml:space="preserve">Default UE configuration shall be </w:t>
      </w:r>
      <w:r>
        <w:rPr>
          <w:u w:val="single"/>
          <w:lang w:eastAsia="zh-CN"/>
        </w:rPr>
        <w:t>Type 2</w:t>
      </w:r>
      <w:r>
        <w:rPr>
          <w:lang w:eastAsia="zh-CN"/>
        </w:rPr>
        <w:t xml:space="preserve"> UE if capable to support new UE capability for NR-CA.</w:t>
      </w:r>
    </w:p>
    <w:p w14:paraId="09AEFC21" w14:textId="190B3E5B" w:rsidR="00CF7ECF" w:rsidRPr="00CF7ECF" w:rsidRDefault="00CF7ECF" w:rsidP="00CF7ECF">
      <w:pPr>
        <w:rPr>
          <w:rFonts w:ascii="Arial" w:eastAsia="新細明體" w:hAnsi="Arial" w:cs="Arial"/>
          <w:lang w:eastAsia="zh-TW"/>
        </w:rPr>
      </w:pPr>
      <w:r>
        <w:rPr>
          <w:rFonts w:eastAsia="Yu Mincho"/>
          <w:szCs w:val="24"/>
          <w:lang w:eastAsia="ja-JP"/>
        </w:rPr>
        <w:t xml:space="preserve">Configure UE between Type 1 and Type 2 with </w:t>
      </w:r>
      <w:r>
        <w:rPr>
          <w:rFonts w:eastAsia="Yu Mincho"/>
          <w:szCs w:val="24"/>
          <w:u w:val="single"/>
          <w:lang w:eastAsia="ja-JP"/>
        </w:rPr>
        <w:t>a new BS signalling.</w:t>
      </w:r>
      <w:r>
        <w:rPr>
          <w:rFonts w:eastAsia="Yu Mincho"/>
          <w:szCs w:val="24"/>
          <w:lang w:eastAsia="ja-JP"/>
        </w:rPr>
        <w:br/>
      </w:r>
    </w:p>
    <w:p w14:paraId="12D4D7E0" w14:textId="77777777" w:rsidR="004F4AFA" w:rsidRDefault="004F4AFA" w:rsidP="004F4AFA">
      <w:pPr>
        <w:rPr>
          <w:b/>
          <w:lang w:val="en-US"/>
        </w:rPr>
      </w:pPr>
      <w:r>
        <w:rPr>
          <w:b/>
          <w:lang w:val="en-US"/>
        </w:rPr>
        <w:t>Way Forward:</w:t>
      </w:r>
    </w:p>
    <w:p w14:paraId="06B65B5C" w14:textId="77777777" w:rsidR="00CF7ECF" w:rsidRDefault="00CF7ECF" w:rsidP="00CF7ECF">
      <w:pPr>
        <w:numPr>
          <w:ilvl w:val="0"/>
          <w:numId w:val="26"/>
        </w:numPr>
        <w:rPr>
          <w:lang w:eastAsia="en-US"/>
        </w:rPr>
      </w:pPr>
      <w:r>
        <w:t>Agree with the majority view to complete Rel-18 UE RF part in this meeting, according to TU budget.</w:t>
      </w:r>
    </w:p>
    <w:p w14:paraId="22AD121B" w14:textId="77777777" w:rsidR="00C62818" w:rsidRDefault="00C62818" w:rsidP="00C62818">
      <w:pPr>
        <w:rPr>
          <w:rFonts w:ascii="Arial" w:eastAsia="新細明體" w:hAnsi="Arial" w:cs="Arial"/>
          <w:lang w:eastAsia="zh-TW"/>
        </w:rPr>
      </w:pPr>
    </w:p>
    <w:p w14:paraId="5D2F8A9C" w14:textId="77777777" w:rsidR="00C62818" w:rsidRDefault="00C62818" w:rsidP="00C62818">
      <w:pPr>
        <w:rPr>
          <w:rFonts w:ascii="Arial" w:eastAsia="新細明體" w:hAnsi="Arial" w:cs="Arial"/>
          <w:lang w:eastAsia="zh-TW"/>
        </w:rPr>
      </w:pPr>
    </w:p>
    <w:p w14:paraId="1287EED7" w14:textId="77777777" w:rsidR="00C62818" w:rsidRDefault="00C62818" w:rsidP="00C62818">
      <w:pPr>
        <w:rPr>
          <w:rFonts w:ascii="Arial" w:eastAsia="新細明體" w:hAnsi="Arial" w:cs="Arial"/>
          <w:lang w:eastAsia="zh-TW"/>
        </w:rPr>
      </w:pPr>
    </w:p>
    <w:p w14:paraId="20C32BEA" w14:textId="77777777" w:rsidR="00C62818" w:rsidRDefault="00C62818" w:rsidP="00C62818">
      <w:pPr>
        <w:rPr>
          <w:rFonts w:ascii="Arial" w:eastAsia="新細明體" w:hAnsi="Arial" w:cs="Arial"/>
          <w:lang w:eastAsia="zh-TW"/>
        </w:rPr>
      </w:pPr>
    </w:p>
    <w:p w14:paraId="7767FF66" w14:textId="77777777" w:rsidR="00C62818" w:rsidRDefault="00C62818" w:rsidP="00C62818">
      <w:pPr>
        <w:rPr>
          <w:rFonts w:ascii="Arial" w:eastAsia="新細明體" w:hAnsi="Arial" w:cs="Arial"/>
          <w:lang w:eastAsia="zh-TW"/>
        </w:rPr>
      </w:pPr>
    </w:p>
    <w:p w14:paraId="11508D20" w14:textId="7A786282" w:rsidR="00C62818" w:rsidRPr="00C62818" w:rsidRDefault="005055CC" w:rsidP="00C62818">
      <w:pPr>
        <w:rPr>
          <w:rFonts w:eastAsia="Yu Mincho"/>
          <w:lang w:eastAsia="ja-JP"/>
        </w:rPr>
      </w:pPr>
      <w:r>
        <w:rPr>
          <w:rFonts w:ascii="Arial" w:eastAsia="新細明體" w:hAnsi="Arial" w:cs="Arial" w:hint="eastAsia"/>
          <w:lang w:eastAsia="zh-TW"/>
        </w:rPr>
        <w:lastRenderedPageBreak/>
        <w:t>T</w:t>
      </w:r>
      <w:r>
        <w:rPr>
          <w:rFonts w:ascii="Arial" w:eastAsia="新細明體" w:hAnsi="Arial" w:cs="Arial"/>
          <w:lang w:eastAsia="zh-TW"/>
        </w:rPr>
        <w:t>able in [3] also summarize the pros and cons of options on the table:</w:t>
      </w:r>
    </w:p>
    <w:p w14:paraId="18DF972C" w14:textId="171EB536" w:rsidR="005055CC" w:rsidRDefault="005055CC" w:rsidP="005055CC">
      <w:pPr>
        <w:spacing w:after="120"/>
        <w:jc w:val="center"/>
        <w:rPr>
          <w:rFonts w:eastAsia="Yu Mincho"/>
          <w:b/>
          <w:szCs w:val="24"/>
          <w:u w:val="single"/>
          <w:lang w:eastAsia="ja-JP"/>
        </w:rPr>
      </w:pPr>
      <w:r>
        <w:rPr>
          <w:rFonts w:eastAsia="Yu Mincho"/>
          <w:b/>
          <w:szCs w:val="24"/>
          <w:u w:val="single"/>
          <w:lang w:eastAsia="ja-JP"/>
        </w:rPr>
        <w:t>Table 1. Summary for four options of Issue 2-2-2</w:t>
      </w:r>
    </w:p>
    <w:tbl>
      <w:tblPr>
        <w:tblStyle w:val="af6"/>
        <w:tblW w:w="10627" w:type="dxa"/>
        <w:jc w:val="center"/>
        <w:tblLayout w:type="fixed"/>
        <w:tblLook w:val="04A0" w:firstRow="1" w:lastRow="0" w:firstColumn="1" w:lastColumn="0" w:noHBand="0" w:noVBand="1"/>
      </w:tblPr>
      <w:tblGrid>
        <w:gridCol w:w="749"/>
        <w:gridCol w:w="1591"/>
        <w:gridCol w:w="2050"/>
        <w:gridCol w:w="1729"/>
        <w:gridCol w:w="2209"/>
        <w:gridCol w:w="2299"/>
      </w:tblGrid>
      <w:tr w:rsidR="005055CC" w14:paraId="169D1C96" w14:textId="77777777" w:rsidTr="005055CC">
        <w:trPr>
          <w:jc w:val="center"/>
        </w:trPr>
        <w:tc>
          <w:tcPr>
            <w:tcW w:w="7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4B726C3" w14:textId="77777777" w:rsidR="005055CC" w:rsidRPr="005055CC" w:rsidRDefault="005055CC" w:rsidP="005055CC">
            <w:pPr>
              <w:spacing w:after="120"/>
              <w:rPr>
                <w:rFonts w:eastAsia="Yu Mincho"/>
                <w:sz w:val="18"/>
                <w:lang w:eastAsia="ja-JP"/>
              </w:rPr>
            </w:pPr>
            <w:r w:rsidRPr="005055CC">
              <w:rPr>
                <w:rFonts w:eastAsia="Yu Mincho"/>
                <w:sz w:val="18"/>
                <w:lang w:eastAsia="ja-JP"/>
              </w:rPr>
              <w:t>Option</w:t>
            </w:r>
          </w:p>
        </w:tc>
        <w:tc>
          <w:tcPr>
            <w:tcW w:w="159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156D987" w14:textId="77777777" w:rsidR="005055CC" w:rsidRPr="005055CC" w:rsidRDefault="005055CC" w:rsidP="005055CC">
            <w:pPr>
              <w:spacing w:after="120"/>
              <w:rPr>
                <w:rFonts w:eastAsia="Yu Mincho"/>
                <w:sz w:val="18"/>
                <w:lang w:eastAsia="ja-JP"/>
              </w:rPr>
            </w:pPr>
            <w:r w:rsidRPr="005055CC">
              <w:rPr>
                <w:rFonts w:eastAsia="Yu Mincho"/>
                <w:sz w:val="18"/>
                <w:lang w:eastAsia="ja-JP"/>
              </w:rPr>
              <w:t>Default UE Type</w:t>
            </w:r>
            <w:r w:rsidRPr="005055CC">
              <w:rPr>
                <w:rFonts w:eastAsia="Yu Mincho"/>
                <w:sz w:val="18"/>
                <w:lang w:eastAsia="ja-JP"/>
              </w:rPr>
              <w:br/>
              <w:t>supporting Type 2</w:t>
            </w:r>
          </w:p>
        </w:tc>
        <w:tc>
          <w:tcPr>
            <w:tcW w:w="205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4BE3C132" w14:textId="77777777" w:rsidR="005055CC" w:rsidRPr="005055CC" w:rsidRDefault="005055CC" w:rsidP="005055CC">
            <w:pPr>
              <w:spacing w:after="120"/>
              <w:rPr>
                <w:rFonts w:eastAsia="Yu Mincho"/>
                <w:sz w:val="18"/>
                <w:lang w:eastAsia="ja-JP"/>
              </w:rPr>
            </w:pPr>
            <w:r w:rsidRPr="005055CC">
              <w:rPr>
                <w:rFonts w:eastAsia="Yu Mincho"/>
                <w:sz w:val="18"/>
                <w:lang w:eastAsia="ja-JP"/>
              </w:rPr>
              <w:t>How to configure between Type 1 and Type 2</w:t>
            </w:r>
          </w:p>
        </w:tc>
        <w:tc>
          <w:tcPr>
            <w:tcW w:w="172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7B777AFE" w14:textId="77777777" w:rsidR="005055CC" w:rsidRPr="005055CC" w:rsidRDefault="005055CC" w:rsidP="005055CC">
            <w:pPr>
              <w:spacing w:after="120"/>
              <w:rPr>
                <w:rFonts w:eastAsia="Yu Mincho"/>
                <w:sz w:val="18"/>
                <w:lang w:eastAsia="ja-JP"/>
              </w:rPr>
            </w:pPr>
            <w:r w:rsidRPr="005055CC">
              <w:rPr>
                <w:rFonts w:eastAsia="Yu Mincho"/>
                <w:sz w:val="18"/>
                <w:lang w:eastAsia="ja-JP"/>
              </w:rPr>
              <w:t>Companies’ view</w:t>
            </w:r>
          </w:p>
        </w:tc>
        <w:tc>
          <w:tcPr>
            <w:tcW w:w="220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1B66EB1" w14:textId="77777777" w:rsidR="005055CC" w:rsidRPr="005055CC" w:rsidRDefault="005055CC" w:rsidP="005055CC">
            <w:pPr>
              <w:spacing w:after="120"/>
              <w:rPr>
                <w:rFonts w:eastAsia="Yu Mincho"/>
                <w:sz w:val="18"/>
                <w:lang w:eastAsia="ja-JP"/>
              </w:rPr>
            </w:pPr>
            <w:r w:rsidRPr="005055CC">
              <w:rPr>
                <w:rFonts w:eastAsia="Yu Mincho"/>
                <w:sz w:val="18"/>
                <w:lang w:eastAsia="ja-JP"/>
              </w:rPr>
              <w:t>Pros</w:t>
            </w:r>
          </w:p>
        </w:tc>
        <w:tc>
          <w:tcPr>
            <w:tcW w:w="229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EC13F10" w14:textId="77777777" w:rsidR="005055CC" w:rsidRPr="005055CC" w:rsidRDefault="005055CC" w:rsidP="005055CC">
            <w:pPr>
              <w:spacing w:after="120"/>
              <w:rPr>
                <w:rFonts w:eastAsia="Yu Mincho"/>
                <w:sz w:val="18"/>
                <w:lang w:eastAsia="ja-JP"/>
              </w:rPr>
            </w:pPr>
            <w:r w:rsidRPr="005055CC">
              <w:rPr>
                <w:rFonts w:eastAsia="Yu Mincho"/>
                <w:sz w:val="18"/>
                <w:lang w:eastAsia="ja-JP"/>
              </w:rPr>
              <w:t>Cons</w:t>
            </w:r>
          </w:p>
        </w:tc>
      </w:tr>
      <w:tr w:rsidR="005055CC" w14:paraId="4BC4C1D4" w14:textId="77777777" w:rsidTr="005055CC">
        <w:trPr>
          <w:jc w:val="center"/>
        </w:trPr>
        <w:tc>
          <w:tcPr>
            <w:tcW w:w="749" w:type="dxa"/>
            <w:tcBorders>
              <w:top w:val="single" w:sz="4" w:space="0" w:color="auto"/>
              <w:left w:val="single" w:sz="4" w:space="0" w:color="auto"/>
              <w:bottom w:val="single" w:sz="4" w:space="0" w:color="auto"/>
              <w:right w:val="single" w:sz="4" w:space="0" w:color="auto"/>
            </w:tcBorders>
            <w:hideMark/>
          </w:tcPr>
          <w:p w14:paraId="245E5CD1" w14:textId="77777777" w:rsidR="005055CC" w:rsidRPr="005055CC" w:rsidRDefault="005055CC" w:rsidP="005055CC">
            <w:pPr>
              <w:spacing w:after="120"/>
              <w:jc w:val="center"/>
              <w:rPr>
                <w:rFonts w:eastAsia="Yu Mincho"/>
                <w:sz w:val="18"/>
                <w:lang w:eastAsia="ja-JP"/>
              </w:rPr>
            </w:pPr>
            <w:r w:rsidRPr="005055CC">
              <w:rPr>
                <w:rFonts w:eastAsia="Yu Mincho"/>
                <w:sz w:val="18"/>
                <w:lang w:eastAsia="ja-JP"/>
              </w:rPr>
              <w:t>1-1</w:t>
            </w:r>
          </w:p>
        </w:tc>
        <w:tc>
          <w:tcPr>
            <w:tcW w:w="1591" w:type="dxa"/>
            <w:vMerge w:val="restart"/>
            <w:tcBorders>
              <w:top w:val="single" w:sz="4" w:space="0" w:color="auto"/>
              <w:left w:val="single" w:sz="4" w:space="0" w:color="auto"/>
              <w:bottom w:val="single" w:sz="4" w:space="0" w:color="auto"/>
              <w:right w:val="single" w:sz="4" w:space="0" w:color="auto"/>
            </w:tcBorders>
            <w:hideMark/>
          </w:tcPr>
          <w:p w14:paraId="531B8BDA" w14:textId="77777777" w:rsidR="005055CC" w:rsidRPr="005055CC" w:rsidRDefault="005055CC" w:rsidP="005055CC">
            <w:pPr>
              <w:spacing w:after="120"/>
              <w:jc w:val="center"/>
              <w:rPr>
                <w:sz w:val="18"/>
              </w:rPr>
            </w:pPr>
            <w:r w:rsidRPr="005055CC">
              <w:rPr>
                <w:rFonts w:eastAsia="Yu Mincho"/>
                <w:sz w:val="18"/>
                <w:lang w:eastAsia="ja-JP"/>
              </w:rPr>
              <w:t>Type 1</w:t>
            </w:r>
          </w:p>
        </w:tc>
        <w:tc>
          <w:tcPr>
            <w:tcW w:w="2050" w:type="dxa"/>
            <w:tcBorders>
              <w:top w:val="single" w:sz="4" w:space="0" w:color="auto"/>
              <w:left w:val="single" w:sz="4" w:space="0" w:color="auto"/>
              <w:bottom w:val="single" w:sz="4" w:space="0" w:color="auto"/>
              <w:right w:val="single" w:sz="4" w:space="0" w:color="auto"/>
            </w:tcBorders>
            <w:hideMark/>
          </w:tcPr>
          <w:p w14:paraId="62D10070" w14:textId="66B9782A" w:rsidR="005055CC" w:rsidRPr="005055CC" w:rsidRDefault="005055CC" w:rsidP="005055CC">
            <w:pPr>
              <w:spacing w:after="120"/>
              <w:rPr>
                <w:rFonts w:eastAsia="Yu Mincho"/>
                <w:sz w:val="18"/>
                <w:lang w:eastAsia="ja-JP"/>
              </w:rPr>
            </w:pPr>
            <w:r w:rsidRPr="005055CC">
              <w:rPr>
                <w:rFonts w:eastAsia="Yu Mincho"/>
                <w:sz w:val="18"/>
                <w:lang w:eastAsia="ja-JP"/>
              </w:rPr>
              <w:t xml:space="preserve">New UE </w:t>
            </w:r>
            <w:r>
              <w:rPr>
                <w:rFonts w:eastAsia="Yu Mincho"/>
                <w:sz w:val="18"/>
                <w:lang w:eastAsia="ja-JP"/>
              </w:rPr>
              <w:t>C</w:t>
            </w:r>
            <w:r w:rsidRPr="005055CC">
              <w:rPr>
                <w:rFonts w:eastAsia="Yu Mincho"/>
                <w:sz w:val="18"/>
                <w:lang w:eastAsia="ja-JP"/>
              </w:rPr>
              <w:t xml:space="preserve">apability + existing </w:t>
            </w:r>
            <w:r w:rsidRPr="005055CC">
              <w:rPr>
                <w:rFonts w:eastAsia="Yu Mincho"/>
                <w:i/>
                <w:sz w:val="18"/>
                <w:lang w:eastAsia="ja-JP"/>
              </w:rPr>
              <w:t>RRC Reconf.</w:t>
            </w:r>
          </w:p>
        </w:tc>
        <w:tc>
          <w:tcPr>
            <w:tcW w:w="1729" w:type="dxa"/>
            <w:tcBorders>
              <w:top w:val="single" w:sz="4" w:space="0" w:color="auto"/>
              <w:left w:val="single" w:sz="4" w:space="0" w:color="auto"/>
              <w:bottom w:val="single" w:sz="4" w:space="0" w:color="auto"/>
              <w:right w:val="single" w:sz="4" w:space="0" w:color="auto"/>
            </w:tcBorders>
          </w:tcPr>
          <w:p w14:paraId="070AA527" w14:textId="77777777" w:rsidR="005055CC" w:rsidRPr="005055CC" w:rsidRDefault="005055CC">
            <w:pPr>
              <w:pStyle w:val="af4"/>
              <w:spacing w:after="120"/>
              <w:ind w:left="800" w:firstLine="0"/>
              <w:rPr>
                <w:rFonts w:eastAsia="Yu Mincho"/>
                <w:sz w:val="18"/>
                <w:lang w:eastAsia="ja-JP"/>
              </w:rPr>
            </w:pPr>
          </w:p>
        </w:tc>
        <w:tc>
          <w:tcPr>
            <w:tcW w:w="2209" w:type="dxa"/>
            <w:tcBorders>
              <w:top w:val="single" w:sz="4" w:space="0" w:color="auto"/>
              <w:left w:val="single" w:sz="4" w:space="0" w:color="auto"/>
              <w:bottom w:val="single" w:sz="4" w:space="0" w:color="auto"/>
              <w:right w:val="single" w:sz="4" w:space="0" w:color="auto"/>
            </w:tcBorders>
            <w:hideMark/>
          </w:tcPr>
          <w:p w14:paraId="3E6E8230" w14:textId="77777777" w:rsidR="005055CC" w:rsidRDefault="005055CC">
            <w:pPr>
              <w:spacing w:after="120"/>
              <w:rPr>
                <w:rFonts w:eastAsia="Yu Mincho"/>
                <w:sz w:val="18"/>
                <w:szCs w:val="24"/>
                <w:lang w:eastAsia="ja-JP"/>
              </w:rPr>
            </w:pPr>
            <w:r>
              <w:rPr>
                <w:sz w:val="18"/>
                <w:szCs w:val="24"/>
                <w:lang w:eastAsia="ja-JP"/>
              </w:rPr>
              <w:t>No impacts on BS signalling.</w:t>
            </w:r>
          </w:p>
        </w:tc>
        <w:tc>
          <w:tcPr>
            <w:tcW w:w="2299" w:type="dxa"/>
            <w:tcBorders>
              <w:top w:val="single" w:sz="4" w:space="0" w:color="auto"/>
              <w:left w:val="single" w:sz="4" w:space="0" w:color="auto"/>
              <w:bottom w:val="single" w:sz="4" w:space="0" w:color="auto"/>
              <w:right w:val="single" w:sz="4" w:space="0" w:color="auto"/>
            </w:tcBorders>
            <w:hideMark/>
          </w:tcPr>
          <w:p w14:paraId="30854E0B" w14:textId="77777777" w:rsidR="005055CC" w:rsidRPr="005055CC" w:rsidRDefault="005055CC" w:rsidP="005055CC">
            <w:pPr>
              <w:spacing w:after="120"/>
              <w:rPr>
                <w:rFonts w:eastAsia="Yu Mincho"/>
                <w:sz w:val="18"/>
                <w:lang w:eastAsia="ja-JP"/>
              </w:rPr>
            </w:pPr>
            <w:r w:rsidRPr="005055CC">
              <w:rPr>
                <w:rFonts w:eastAsia="Yu Mincho"/>
                <w:sz w:val="18"/>
                <w:lang w:eastAsia="ja-JP"/>
              </w:rPr>
              <w:t>[No gap for HW/SW reconfiguration.]</w:t>
            </w:r>
          </w:p>
          <w:p w14:paraId="050FD756" w14:textId="77777777" w:rsidR="005055CC" w:rsidRPr="005055CC" w:rsidRDefault="005055CC" w:rsidP="005055CC">
            <w:pPr>
              <w:spacing w:after="120"/>
              <w:rPr>
                <w:rFonts w:eastAsia="Yu Mincho"/>
                <w:sz w:val="18"/>
                <w:lang w:eastAsia="ja-JP"/>
              </w:rPr>
            </w:pPr>
            <w:r w:rsidRPr="005055CC">
              <w:rPr>
                <w:rFonts w:eastAsia="Yu Mincho"/>
                <w:sz w:val="18"/>
                <w:lang w:eastAsia="ja-JP"/>
              </w:rPr>
              <w:t>[Bring ambiguity issue for Type 3 and Type 4 in future.]</w:t>
            </w:r>
          </w:p>
        </w:tc>
      </w:tr>
      <w:tr w:rsidR="005055CC" w14:paraId="2214C3F8" w14:textId="77777777" w:rsidTr="005055CC">
        <w:trPr>
          <w:jc w:val="center"/>
        </w:trPr>
        <w:tc>
          <w:tcPr>
            <w:tcW w:w="749" w:type="dxa"/>
            <w:tcBorders>
              <w:top w:val="single" w:sz="4" w:space="0" w:color="auto"/>
              <w:left w:val="single" w:sz="4" w:space="0" w:color="auto"/>
              <w:bottom w:val="single" w:sz="4" w:space="0" w:color="auto"/>
              <w:right w:val="single" w:sz="4" w:space="0" w:color="auto"/>
            </w:tcBorders>
            <w:hideMark/>
          </w:tcPr>
          <w:p w14:paraId="564CB5B6" w14:textId="77777777" w:rsidR="005055CC" w:rsidRPr="005055CC" w:rsidRDefault="005055CC" w:rsidP="005055CC">
            <w:pPr>
              <w:spacing w:after="120"/>
              <w:jc w:val="center"/>
              <w:rPr>
                <w:sz w:val="18"/>
              </w:rPr>
            </w:pPr>
            <w:r w:rsidRPr="005055CC">
              <w:rPr>
                <w:rFonts w:eastAsia="Yu Mincho"/>
                <w:sz w:val="18"/>
                <w:lang w:eastAsia="ja-JP"/>
              </w:rPr>
              <w:t>1-2</w:t>
            </w:r>
          </w:p>
        </w:tc>
        <w:tc>
          <w:tcPr>
            <w:tcW w:w="1591" w:type="dxa"/>
            <w:vMerge/>
            <w:tcBorders>
              <w:top w:val="single" w:sz="4" w:space="0" w:color="auto"/>
              <w:left w:val="single" w:sz="4" w:space="0" w:color="auto"/>
              <w:bottom w:val="single" w:sz="4" w:space="0" w:color="auto"/>
              <w:right w:val="single" w:sz="4" w:space="0" w:color="auto"/>
            </w:tcBorders>
            <w:vAlign w:val="center"/>
            <w:hideMark/>
          </w:tcPr>
          <w:p w14:paraId="57E3DCD6" w14:textId="77777777" w:rsidR="005055CC" w:rsidRDefault="005055CC" w:rsidP="005055CC">
            <w:pPr>
              <w:spacing w:after="0"/>
              <w:jc w:val="center"/>
              <w:rPr>
                <w:sz w:val="18"/>
                <w:szCs w:val="24"/>
              </w:rPr>
            </w:pPr>
          </w:p>
        </w:tc>
        <w:tc>
          <w:tcPr>
            <w:tcW w:w="2050" w:type="dxa"/>
            <w:tcBorders>
              <w:top w:val="single" w:sz="4" w:space="0" w:color="auto"/>
              <w:left w:val="single" w:sz="4" w:space="0" w:color="auto"/>
              <w:bottom w:val="single" w:sz="4" w:space="0" w:color="auto"/>
              <w:right w:val="single" w:sz="4" w:space="0" w:color="auto"/>
            </w:tcBorders>
            <w:hideMark/>
          </w:tcPr>
          <w:p w14:paraId="5B9BCFCA" w14:textId="77777777" w:rsidR="005055CC" w:rsidRPr="005055CC" w:rsidRDefault="005055CC" w:rsidP="005055CC">
            <w:pPr>
              <w:spacing w:after="120"/>
              <w:rPr>
                <w:sz w:val="18"/>
              </w:rPr>
            </w:pPr>
            <w:r w:rsidRPr="005055CC">
              <w:rPr>
                <w:rFonts w:eastAsia="Yu Mincho"/>
                <w:sz w:val="18"/>
                <w:lang w:eastAsia="ja-JP"/>
              </w:rPr>
              <w:t>New UE Capability + new BS signalling</w:t>
            </w:r>
          </w:p>
        </w:tc>
        <w:tc>
          <w:tcPr>
            <w:tcW w:w="1729" w:type="dxa"/>
            <w:tcBorders>
              <w:top w:val="single" w:sz="4" w:space="0" w:color="auto"/>
              <w:left w:val="single" w:sz="4" w:space="0" w:color="auto"/>
              <w:bottom w:val="single" w:sz="4" w:space="0" w:color="auto"/>
              <w:right w:val="single" w:sz="4" w:space="0" w:color="auto"/>
            </w:tcBorders>
          </w:tcPr>
          <w:p w14:paraId="037F4E41" w14:textId="77777777" w:rsidR="005055CC" w:rsidRDefault="005055CC">
            <w:pPr>
              <w:pStyle w:val="af4"/>
              <w:spacing w:after="120"/>
              <w:ind w:left="800" w:firstLine="0"/>
              <w:rPr>
                <w:rFonts w:eastAsia="Yu Mincho"/>
                <w:sz w:val="18"/>
                <w:lang w:eastAsia="ja-JP"/>
              </w:rPr>
            </w:pPr>
          </w:p>
        </w:tc>
        <w:tc>
          <w:tcPr>
            <w:tcW w:w="2209" w:type="dxa"/>
            <w:tcBorders>
              <w:top w:val="single" w:sz="4" w:space="0" w:color="auto"/>
              <w:left w:val="single" w:sz="4" w:space="0" w:color="auto"/>
              <w:bottom w:val="single" w:sz="4" w:space="0" w:color="auto"/>
              <w:right w:val="single" w:sz="4" w:space="0" w:color="auto"/>
            </w:tcBorders>
            <w:hideMark/>
          </w:tcPr>
          <w:p w14:paraId="45E9CD3C" w14:textId="77777777" w:rsidR="005055CC" w:rsidRPr="005055CC" w:rsidRDefault="005055CC" w:rsidP="005055CC">
            <w:pPr>
              <w:spacing w:after="120"/>
              <w:rPr>
                <w:rFonts w:eastAsia="Yu Mincho"/>
                <w:sz w:val="18"/>
                <w:lang w:eastAsia="ja-JP"/>
              </w:rPr>
            </w:pPr>
            <w:r w:rsidRPr="005055CC">
              <w:rPr>
                <w:rFonts w:eastAsia="Yu Mincho"/>
                <w:sz w:val="18"/>
                <w:lang w:eastAsia="ja-JP"/>
              </w:rPr>
              <w:t>[Avoid any ambiguity issues.]</w:t>
            </w:r>
          </w:p>
        </w:tc>
        <w:tc>
          <w:tcPr>
            <w:tcW w:w="2299" w:type="dxa"/>
            <w:tcBorders>
              <w:top w:val="single" w:sz="4" w:space="0" w:color="auto"/>
              <w:left w:val="single" w:sz="4" w:space="0" w:color="auto"/>
              <w:bottom w:val="single" w:sz="4" w:space="0" w:color="auto"/>
              <w:right w:val="single" w:sz="4" w:space="0" w:color="auto"/>
            </w:tcBorders>
            <w:hideMark/>
          </w:tcPr>
          <w:p w14:paraId="3573446C" w14:textId="77777777" w:rsidR="005055CC" w:rsidRPr="005055CC" w:rsidRDefault="005055CC" w:rsidP="005055CC">
            <w:pPr>
              <w:spacing w:after="120"/>
              <w:rPr>
                <w:rFonts w:eastAsia="Yu Mincho"/>
                <w:sz w:val="18"/>
                <w:lang w:eastAsia="ja-JP"/>
              </w:rPr>
            </w:pPr>
            <w:r w:rsidRPr="005055CC">
              <w:rPr>
                <w:rFonts w:eastAsia="Yu Mincho"/>
                <w:sz w:val="18"/>
                <w:lang w:eastAsia="ja-JP"/>
              </w:rPr>
              <w:t>Impacts on BS signalling.</w:t>
            </w:r>
          </w:p>
        </w:tc>
      </w:tr>
      <w:tr w:rsidR="005055CC" w14:paraId="269B5890" w14:textId="77777777" w:rsidTr="005055CC">
        <w:trPr>
          <w:jc w:val="center"/>
        </w:trPr>
        <w:tc>
          <w:tcPr>
            <w:tcW w:w="749" w:type="dxa"/>
            <w:tcBorders>
              <w:top w:val="single" w:sz="4" w:space="0" w:color="auto"/>
              <w:left w:val="single" w:sz="4" w:space="0" w:color="auto"/>
              <w:bottom w:val="single" w:sz="4" w:space="0" w:color="auto"/>
              <w:right w:val="single" w:sz="4" w:space="0" w:color="auto"/>
            </w:tcBorders>
            <w:hideMark/>
          </w:tcPr>
          <w:p w14:paraId="11AEC7AE" w14:textId="77777777" w:rsidR="005055CC" w:rsidRPr="005055CC" w:rsidRDefault="005055CC" w:rsidP="005055CC">
            <w:pPr>
              <w:spacing w:after="120"/>
              <w:jc w:val="center"/>
              <w:rPr>
                <w:sz w:val="18"/>
              </w:rPr>
            </w:pPr>
            <w:r w:rsidRPr="005055CC">
              <w:rPr>
                <w:rFonts w:eastAsia="Yu Mincho"/>
                <w:sz w:val="18"/>
                <w:lang w:eastAsia="ja-JP"/>
              </w:rPr>
              <w:t>2-1</w:t>
            </w:r>
          </w:p>
        </w:tc>
        <w:tc>
          <w:tcPr>
            <w:tcW w:w="1591" w:type="dxa"/>
            <w:vMerge w:val="restart"/>
            <w:tcBorders>
              <w:top w:val="single" w:sz="4" w:space="0" w:color="auto"/>
              <w:left w:val="single" w:sz="4" w:space="0" w:color="auto"/>
              <w:bottom w:val="single" w:sz="4" w:space="0" w:color="auto"/>
              <w:right w:val="single" w:sz="4" w:space="0" w:color="auto"/>
            </w:tcBorders>
            <w:hideMark/>
          </w:tcPr>
          <w:p w14:paraId="792F15BB" w14:textId="77777777" w:rsidR="005055CC" w:rsidRPr="005055CC" w:rsidRDefault="005055CC" w:rsidP="005055CC">
            <w:pPr>
              <w:spacing w:after="120"/>
              <w:jc w:val="center"/>
              <w:rPr>
                <w:sz w:val="18"/>
              </w:rPr>
            </w:pPr>
            <w:r w:rsidRPr="005055CC">
              <w:rPr>
                <w:rFonts w:eastAsia="Yu Mincho"/>
                <w:sz w:val="18"/>
                <w:lang w:eastAsia="ja-JP"/>
              </w:rPr>
              <w:t>Type 2</w:t>
            </w:r>
          </w:p>
        </w:tc>
        <w:tc>
          <w:tcPr>
            <w:tcW w:w="2050" w:type="dxa"/>
            <w:tcBorders>
              <w:top w:val="single" w:sz="4" w:space="0" w:color="auto"/>
              <w:left w:val="single" w:sz="4" w:space="0" w:color="auto"/>
              <w:bottom w:val="single" w:sz="4" w:space="0" w:color="auto"/>
              <w:right w:val="single" w:sz="4" w:space="0" w:color="auto"/>
            </w:tcBorders>
            <w:hideMark/>
          </w:tcPr>
          <w:p w14:paraId="1E6197A1" w14:textId="77777777" w:rsidR="005055CC" w:rsidRPr="005055CC" w:rsidRDefault="005055CC" w:rsidP="005055CC">
            <w:pPr>
              <w:spacing w:after="120"/>
              <w:rPr>
                <w:sz w:val="18"/>
              </w:rPr>
            </w:pPr>
            <w:r w:rsidRPr="005055CC">
              <w:rPr>
                <w:rFonts w:eastAsia="Yu Mincho"/>
                <w:sz w:val="18"/>
                <w:lang w:eastAsia="ja-JP"/>
              </w:rPr>
              <w:t xml:space="preserve">New UE Capability + existing </w:t>
            </w:r>
            <w:r w:rsidRPr="005055CC">
              <w:rPr>
                <w:rFonts w:eastAsia="Yu Mincho"/>
                <w:i/>
                <w:sz w:val="18"/>
                <w:lang w:eastAsia="ja-JP"/>
              </w:rPr>
              <w:t>RRC Reconf.</w:t>
            </w:r>
          </w:p>
        </w:tc>
        <w:tc>
          <w:tcPr>
            <w:tcW w:w="1729" w:type="dxa"/>
            <w:tcBorders>
              <w:top w:val="single" w:sz="4" w:space="0" w:color="auto"/>
              <w:left w:val="single" w:sz="4" w:space="0" w:color="auto"/>
              <w:bottom w:val="single" w:sz="4" w:space="0" w:color="auto"/>
              <w:right w:val="single" w:sz="4" w:space="0" w:color="auto"/>
            </w:tcBorders>
            <w:hideMark/>
          </w:tcPr>
          <w:p w14:paraId="2102B629" w14:textId="77777777" w:rsidR="005055CC" w:rsidRPr="005055CC" w:rsidRDefault="005055CC" w:rsidP="005055CC">
            <w:pPr>
              <w:spacing w:after="120"/>
              <w:rPr>
                <w:rFonts w:eastAsia="Yu Mincho"/>
                <w:sz w:val="18"/>
                <w:lang w:eastAsia="ja-JP"/>
              </w:rPr>
            </w:pPr>
            <w:r w:rsidRPr="005055CC">
              <w:rPr>
                <w:rFonts w:eastAsia="Yu Mincho"/>
                <w:sz w:val="18"/>
                <w:lang w:eastAsia="ja-JP"/>
              </w:rPr>
              <w:t>Huawei</w:t>
            </w:r>
          </w:p>
        </w:tc>
        <w:tc>
          <w:tcPr>
            <w:tcW w:w="2209" w:type="dxa"/>
            <w:tcBorders>
              <w:top w:val="single" w:sz="4" w:space="0" w:color="auto"/>
              <w:left w:val="single" w:sz="4" w:space="0" w:color="auto"/>
              <w:bottom w:val="single" w:sz="4" w:space="0" w:color="auto"/>
              <w:right w:val="single" w:sz="4" w:space="0" w:color="auto"/>
            </w:tcBorders>
            <w:hideMark/>
          </w:tcPr>
          <w:p w14:paraId="0012FEFE" w14:textId="77777777" w:rsidR="005055CC" w:rsidRPr="005055CC" w:rsidRDefault="005055CC" w:rsidP="005055CC">
            <w:pPr>
              <w:spacing w:after="120"/>
              <w:rPr>
                <w:rFonts w:eastAsia="Yu Mincho"/>
                <w:sz w:val="18"/>
                <w:highlight w:val="yellow"/>
                <w:lang w:eastAsia="ja-JP"/>
              </w:rPr>
            </w:pPr>
            <w:r w:rsidRPr="005055CC">
              <w:rPr>
                <w:rFonts w:eastAsia="Yu Mincho"/>
                <w:sz w:val="18"/>
                <w:lang w:eastAsia="ja-JP"/>
              </w:rPr>
              <w:t>N</w:t>
            </w:r>
            <w:r w:rsidRPr="005055CC">
              <w:rPr>
                <w:sz w:val="18"/>
                <w:lang w:eastAsia="ja-JP"/>
              </w:rPr>
              <w:t xml:space="preserve">o </w:t>
            </w:r>
            <w:r w:rsidRPr="005055CC">
              <w:rPr>
                <w:rFonts w:eastAsia="Yu Mincho"/>
                <w:sz w:val="18"/>
                <w:lang w:eastAsia="ja-JP"/>
              </w:rPr>
              <w:t>impacts</w:t>
            </w:r>
            <w:r w:rsidRPr="005055CC">
              <w:rPr>
                <w:sz w:val="18"/>
                <w:lang w:eastAsia="ja-JP"/>
              </w:rPr>
              <w:t xml:space="preserve"> on BS signalling.</w:t>
            </w:r>
          </w:p>
        </w:tc>
        <w:tc>
          <w:tcPr>
            <w:tcW w:w="2299" w:type="dxa"/>
            <w:tcBorders>
              <w:top w:val="single" w:sz="4" w:space="0" w:color="auto"/>
              <w:left w:val="single" w:sz="4" w:space="0" w:color="auto"/>
              <w:bottom w:val="single" w:sz="4" w:space="0" w:color="auto"/>
              <w:right w:val="single" w:sz="4" w:space="0" w:color="auto"/>
            </w:tcBorders>
            <w:hideMark/>
          </w:tcPr>
          <w:p w14:paraId="357B9984" w14:textId="77777777" w:rsidR="005055CC" w:rsidRDefault="005055CC" w:rsidP="005055CC">
            <w:pPr>
              <w:spacing w:after="120"/>
              <w:rPr>
                <w:rFonts w:eastAsia="Yu Mincho"/>
                <w:sz w:val="18"/>
                <w:lang w:eastAsia="ja-JP"/>
              </w:rPr>
            </w:pPr>
            <w:r w:rsidRPr="005055CC">
              <w:rPr>
                <w:rFonts w:eastAsia="Yu Mincho"/>
                <w:sz w:val="18"/>
                <w:lang w:eastAsia="ja-JP"/>
              </w:rPr>
              <w:t>[No gap for HW/SW reconfiguration.]</w:t>
            </w:r>
          </w:p>
          <w:p w14:paraId="1A1EB1E5" w14:textId="4456154A" w:rsidR="005055CC" w:rsidRPr="005055CC" w:rsidRDefault="005055CC" w:rsidP="005055CC">
            <w:pPr>
              <w:spacing w:after="120"/>
              <w:rPr>
                <w:rFonts w:eastAsia="Yu Mincho"/>
                <w:sz w:val="18"/>
                <w:lang w:eastAsia="ja-JP"/>
              </w:rPr>
            </w:pPr>
            <w:r w:rsidRPr="005055CC">
              <w:rPr>
                <w:rFonts w:eastAsia="Yu Mincho"/>
                <w:sz w:val="18"/>
                <w:lang w:eastAsia="ja-JP"/>
              </w:rPr>
              <w:t>[Bring ambiguity issue for Type 3 and Type 4 in future.]</w:t>
            </w:r>
          </w:p>
        </w:tc>
      </w:tr>
      <w:tr w:rsidR="005055CC" w14:paraId="134A3441" w14:textId="77777777" w:rsidTr="005055CC">
        <w:trPr>
          <w:jc w:val="center"/>
        </w:trPr>
        <w:tc>
          <w:tcPr>
            <w:tcW w:w="749" w:type="dxa"/>
            <w:tcBorders>
              <w:top w:val="single" w:sz="4" w:space="0" w:color="auto"/>
              <w:left w:val="single" w:sz="4" w:space="0" w:color="auto"/>
              <w:bottom w:val="single" w:sz="4" w:space="0" w:color="auto"/>
              <w:right w:val="single" w:sz="4" w:space="0" w:color="auto"/>
            </w:tcBorders>
            <w:hideMark/>
          </w:tcPr>
          <w:p w14:paraId="30A152E5" w14:textId="77777777" w:rsidR="005055CC" w:rsidRPr="005055CC" w:rsidRDefault="005055CC" w:rsidP="005055CC">
            <w:pPr>
              <w:spacing w:after="120"/>
              <w:jc w:val="center"/>
              <w:rPr>
                <w:sz w:val="18"/>
              </w:rPr>
            </w:pPr>
            <w:r w:rsidRPr="005055CC">
              <w:rPr>
                <w:rFonts w:eastAsia="Yu Mincho"/>
                <w:sz w:val="18"/>
                <w:lang w:eastAsia="ja-JP"/>
              </w:rPr>
              <w:t>2-2</w:t>
            </w:r>
          </w:p>
        </w:tc>
        <w:tc>
          <w:tcPr>
            <w:tcW w:w="1591" w:type="dxa"/>
            <w:vMerge/>
            <w:tcBorders>
              <w:top w:val="single" w:sz="4" w:space="0" w:color="auto"/>
              <w:left w:val="single" w:sz="4" w:space="0" w:color="auto"/>
              <w:bottom w:val="single" w:sz="4" w:space="0" w:color="auto"/>
              <w:right w:val="single" w:sz="4" w:space="0" w:color="auto"/>
            </w:tcBorders>
            <w:vAlign w:val="center"/>
            <w:hideMark/>
          </w:tcPr>
          <w:p w14:paraId="37F5F914" w14:textId="77777777" w:rsidR="005055CC" w:rsidRDefault="005055CC">
            <w:pPr>
              <w:spacing w:after="0"/>
              <w:rPr>
                <w:sz w:val="18"/>
                <w:szCs w:val="24"/>
              </w:rPr>
            </w:pPr>
          </w:p>
        </w:tc>
        <w:tc>
          <w:tcPr>
            <w:tcW w:w="2050" w:type="dxa"/>
            <w:tcBorders>
              <w:top w:val="single" w:sz="4" w:space="0" w:color="auto"/>
              <w:left w:val="single" w:sz="4" w:space="0" w:color="auto"/>
              <w:bottom w:val="single" w:sz="4" w:space="0" w:color="auto"/>
              <w:right w:val="single" w:sz="4" w:space="0" w:color="auto"/>
            </w:tcBorders>
            <w:hideMark/>
          </w:tcPr>
          <w:p w14:paraId="72613E97" w14:textId="77777777" w:rsidR="005055CC" w:rsidRPr="005055CC" w:rsidRDefault="005055CC" w:rsidP="005055CC">
            <w:pPr>
              <w:spacing w:after="120"/>
              <w:rPr>
                <w:sz w:val="18"/>
              </w:rPr>
            </w:pPr>
            <w:r w:rsidRPr="005055CC">
              <w:rPr>
                <w:rFonts w:eastAsia="Yu Mincho"/>
                <w:sz w:val="18"/>
                <w:lang w:eastAsia="ja-JP"/>
              </w:rPr>
              <w:t>New UE Capability + new BS signalling</w:t>
            </w:r>
          </w:p>
        </w:tc>
        <w:tc>
          <w:tcPr>
            <w:tcW w:w="1729" w:type="dxa"/>
            <w:tcBorders>
              <w:top w:val="single" w:sz="4" w:space="0" w:color="auto"/>
              <w:left w:val="single" w:sz="4" w:space="0" w:color="auto"/>
              <w:bottom w:val="single" w:sz="4" w:space="0" w:color="auto"/>
              <w:right w:val="single" w:sz="4" w:space="0" w:color="auto"/>
            </w:tcBorders>
            <w:hideMark/>
          </w:tcPr>
          <w:p w14:paraId="17AB2E41" w14:textId="17330A4B" w:rsidR="005055CC" w:rsidRPr="005055CC" w:rsidRDefault="005055CC" w:rsidP="005055CC">
            <w:pPr>
              <w:spacing w:after="120"/>
              <w:rPr>
                <w:rFonts w:eastAsia="Yu Mincho"/>
                <w:sz w:val="18"/>
                <w:lang w:eastAsia="ja-JP"/>
              </w:rPr>
            </w:pPr>
            <w:r w:rsidRPr="005055CC">
              <w:rPr>
                <w:rFonts w:eastAsia="Yu Mincho"/>
                <w:sz w:val="18"/>
                <w:lang w:eastAsia="ja-JP"/>
              </w:rPr>
              <w:t>Apple/MediaTek/</w:t>
            </w:r>
            <w:r>
              <w:rPr>
                <w:rFonts w:eastAsia="Yu Mincho"/>
                <w:sz w:val="18"/>
                <w:lang w:eastAsia="ja-JP"/>
              </w:rPr>
              <w:t xml:space="preserve"> </w:t>
            </w:r>
            <w:r w:rsidRPr="005055CC">
              <w:rPr>
                <w:rFonts w:eastAsia="Yu Mincho"/>
                <w:sz w:val="18"/>
                <w:lang w:eastAsia="ja-JP"/>
              </w:rPr>
              <w:t>Samsun/ZTE</w:t>
            </w:r>
          </w:p>
        </w:tc>
        <w:tc>
          <w:tcPr>
            <w:tcW w:w="2209" w:type="dxa"/>
            <w:tcBorders>
              <w:top w:val="single" w:sz="4" w:space="0" w:color="auto"/>
              <w:left w:val="single" w:sz="4" w:space="0" w:color="auto"/>
              <w:bottom w:val="single" w:sz="4" w:space="0" w:color="auto"/>
              <w:right w:val="single" w:sz="4" w:space="0" w:color="auto"/>
            </w:tcBorders>
            <w:hideMark/>
          </w:tcPr>
          <w:p w14:paraId="1D1A2FC8" w14:textId="77777777" w:rsidR="005055CC" w:rsidRPr="005055CC" w:rsidRDefault="005055CC" w:rsidP="005055CC">
            <w:pPr>
              <w:spacing w:after="120"/>
              <w:rPr>
                <w:rFonts w:eastAsia="Yu Mincho"/>
                <w:sz w:val="18"/>
                <w:highlight w:val="yellow"/>
                <w:lang w:eastAsia="ja-JP"/>
              </w:rPr>
            </w:pPr>
            <w:r w:rsidRPr="005055CC">
              <w:rPr>
                <w:rFonts w:eastAsia="Yu Mincho"/>
                <w:sz w:val="18"/>
                <w:lang w:eastAsia="ja-JP"/>
              </w:rPr>
              <w:t>[Avoid any ambiguity issues.]</w:t>
            </w:r>
          </w:p>
        </w:tc>
        <w:tc>
          <w:tcPr>
            <w:tcW w:w="2299" w:type="dxa"/>
            <w:tcBorders>
              <w:top w:val="single" w:sz="4" w:space="0" w:color="auto"/>
              <w:left w:val="single" w:sz="4" w:space="0" w:color="auto"/>
              <w:bottom w:val="single" w:sz="4" w:space="0" w:color="auto"/>
              <w:right w:val="single" w:sz="4" w:space="0" w:color="auto"/>
            </w:tcBorders>
            <w:hideMark/>
          </w:tcPr>
          <w:p w14:paraId="10A7E007" w14:textId="77777777" w:rsidR="005055CC" w:rsidRPr="005055CC" w:rsidRDefault="005055CC" w:rsidP="005055CC">
            <w:pPr>
              <w:spacing w:after="120"/>
              <w:rPr>
                <w:rFonts w:eastAsia="Yu Mincho"/>
                <w:sz w:val="18"/>
                <w:highlight w:val="yellow"/>
                <w:lang w:eastAsia="ja-JP"/>
              </w:rPr>
            </w:pPr>
            <w:r w:rsidRPr="005055CC">
              <w:rPr>
                <w:rFonts w:eastAsia="Yu Mincho"/>
                <w:sz w:val="18"/>
                <w:lang w:eastAsia="ja-JP"/>
              </w:rPr>
              <w:t>Impacts on BS signalling.</w:t>
            </w:r>
          </w:p>
        </w:tc>
      </w:tr>
    </w:tbl>
    <w:p w14:paraId="789365CB" w14:textId="77777777" w:rsidR="005055CC" w:rsidRDefault="005055CC" w:rsidP="0077763D">
      <w:pPr>
        <w:rPr>
          <w:rFonts w:ascii="Arial" w:eastAsia="新細明體" w:hAnsi="Arial" w:cs="Arial"/>
          <w:lang w:eastAsia="zh-TW"/>
        </w:rPr>
      </w:pPr>
    </w:p>
    <w:p w14:paraId="42A52572" w14:textId="29FE2EC2" w:rsidR="00B27408" w:rsidRDefault="00CF7ECF" w:rsidP="0077763D">
      <w:pPr>
        <w:rPr>
          <w:rFonts w:ascii="Arial" w:eastAsia="新細明體" w:hAnsi="Arial" w:cs="Arial"/>
          <w:lang w:eastAsia="zh-TW"/>
        </w:rPr>
      </w:pPr>
      <w:r>
        <w:rPr>
          <w:rFonts w:ascii="Arial" w:eastAsia="新細明體" w:hAnsi="Arial" w:cs="Arial"/>
          <w:lang w:eastAsia="zh-TW"/>
        </w:rPr>
        <w:t>We sustain our view</w:t>
      </w:r>
      <w:r w:rsidR="00B27408">
        <w:rPr>
          <w:rFonts w:ascii="Arial" w:eastAsia="新細明體" w:hAnsi="Arial" w:cs="Arial"/>
          <w:lang w:eastAsia="zh-TW"/>
        </w:rPr>
        <w:t xml:space="preserve"> that UE would not be aware whether the Cells of two carriers are </w:t>
      </w:r>
      <w:r w:rsidR="00C62818">
        <w:rPr>
          <w:rFonts w:ascii="Arial" w:eastAsia="新細明體" w:hAnsi="Arial" w:cs="Arial"/>
          <w:lang w:eastAsia="zh-TW"/>
        </w:rPr>
        <w:t>collocated</w:t>
      </w:r>
      <w:r w:rsidR="00B27408">
        <w:rPr>
          <w:rFonts w:ascii="Arial" w:eastAsia="新細明體" w:hAnsi="Arial" w:cs="Arial"/>
          <w:lang w:eastAsia="zh-TW"/>
        </w:rPr>
        <w:t xml:space="preserve"> or non-collocated</w:t>
      </w:r>
      <w:r w:rsidR="00C62818">
        <w:rPr>
          <w:rFonts w:ascii="Arial" w:eastAsia="新細明體" w:hAnsi="Arial" w:cs="Arial"/>
          <w:lang w:eastAsia="zh-TW"/>
        </w:rPr>
        <w:t>,</w:t>
      </w:r>
      <w:r w:rsidR="00B27408">
        <w:rPr>
          <w:rFonts w:ascii="Arial" w:eastAsia="新細明體" w:hAnsi="Arial" w:cs="Arial"/>
          <w:lang w:eastAsia="zh-TW"/>
        </w:rPr>
        <w:t xml:space="preserve"> but base station does. It would require an indication f</w:t>
      </w:r>
      <w:r w:rsidR="00226696">
        <w:rPr>
          <w:rFonts w:ascii="Arial" w:eastAsia="新細明體" w:hAnsi="Arial" w:cs="Arial"/>
          <w:lang w:eastAsia="zh-TW"/>
        </w:rPr>
        <w:t>ro</w:t>
      </w:r>
      <w:r w:rsidR="00B27408">
        <w:rPr>
          <w:rFonts w:ascii="Arial" w:eastAsia="新細明體" w:hAnsi="Arial" w:cs="Arial"/>
          <w:lang w:eastAsia="zh-TW"/>
        </w:rPr>
        <w:t>m gNB to inform UE whether it is configured as type 1 UE</w:t>
      </w:r>
      <w:r w:rsidR="00226696">
        <w:rPr>
          <w:rFonts w:ascii="Arial" w:eastAsia="新細明體" w:hAnsi="Arial" w:cs="Arial"/>
          <w:lang w:eastAsia="zh-TW"/>
        </w:rPr>
        <w:t xml:space="preserve"> (collocated)</w:t>
      </w:r>
      <w:r w:rsidR="00B27408">
        <w:rPr>
          <w:rFonts w:ascii="Arial" w:eastAsia="新細明體" w:hAnsi="Arial" w:cs="Arial"/>
          <w:lang w:eastAsia="zh-TW"/>
        </w:rPr>
        <w:t xml:space="preserve"> or type 2 UE</w:t>
      </w:r>
      <w:r w:rsidR="00226696">
        <w:rPr>
          <w:rFonts w:ascii="Arial" w:eastAsia="新細明體" w:hAnsi="Arial" w:cs="Arial"/>
          <w:lang w:eastAsia="zh-TW"/>
        </w:rPr>
        <w:t xml:space="preserve"> (non-collocated)</w:t>
      </w:r>
      <w:r w:rsidR="00B27408">
        <w:rPr>
          <w:rFonts w:ascii="Arial" w:eastAsia="新細明體" w:hAnsi="Arial" w:cs="Arial"/>
          <w:lang w:eastAsia="zh-TW"/>
        </w:rPr>
        <w:t xml:space="preserve">. </w:t>
      </w:r>
    </w:p>
    <w:p w14:paraId="2D79C08F" w14:textId="4174B653" w:rsidR="00B27408" w:rsidRPr="00B27408" w:rsidRDefault="00B27408" w:rsidP="0077763D">
      <w:pPr>
        <w:rPr>
          <w:rFonts w:ascii="Arial" w:eastAsia="新細明體" w:hAnsi="Arial" w:cs="Arial"/>
          <w:b/>
          <w:bCs/>
          <w:lang w:eastAsia="zh-TW"/>
        </w:rPr>
      </w:pPr>
      <w:r>
        <w:rPr>
          <w:rFonts w:ascii="Arial" w:eastAsia="新細明體" w:hAnsi="Arial" w:cs="Arial" w:hint="eastAsia"/>
          <w:b/>
          <w:bCs/>
          <w:lang w:eastAsia="zh-TW"/>
        </w:rPr>
        <w:t>O</w:t>
      </w:r>
      <w:r>
        <w:rPr>
          <w:rFonts w:ascii="Arial" w:eastAsia="新細明體" w:hAnsi="Arial" w:cs="Arial"/>
          <w:b/>
          <w:bCs/>
          <w:lang w:eastAsia="zh-TW"/>
        </w:rPr>
        <w:t>bservation 1: UE have no idea whether the Cells of carriers are collocated or non-collocated. It would require an indication from gNB to inform UE on its downlink receiver operation type.</w:t>
      </w:r>
    </w:p>
    <w:p w14:paraId="7FF3E578" w14:textId="7F750A5A" w:rsidR="00004BF3" w:rsidRDefault="004F4AFA" w:rsidP="0077763D">
      <w:pPr>
        <w:rPr>
          <w:rFonts w:ascii="Arial" w:eastAsia="新細明體" w:hAnsi="Arial" w:cs="Arial"/>
          <w:lang w:eastAsia="zh-TW"/>
        </w:rPr>
      </w:pPr>
      <w:r>
        <w:rPr>
          <w:rFonts w:ascii="Arial" w:eastAsia="新細明體" w:hAnsi="Arial" w:cs="Arial"/>
          <w:lang w:eastAsia="zh-TW"/>
        </w:rPr>
        <w:t>As we checked existing UE capability signalling</w:t>
      </w:r>
      <w:r w:rsidR="00B27408">
        <w:rPr>
          <w:rFonts w:ascii="Arial" w:eastAsia="新細明體" w:hAnsi="Arial" w:cs="Arial"/>
          <w:lang w:eastAsia="zh-TW"/>
        </w:rPr>
        <w:t xml:space="preserve"> for inter-band EN DC with downlink overlap </w:t>
      </w:r>
      <w:r w:rsidR="00B27408" w:rsidRPr="00B27408">
        <w:rPr>
          <w:rFonts w:ascii="Arial" w:eastAsia="新細明體" w:hAnsi="Arial" w:cs="Arial"/>
          <w:lang w:eastAsia="zh-TW"/>
        </w:rPr>
        <w:t>non-collocated</w:t>
      </w:r>
      <w:r w:rsidR="00B27408">
        <w:rPr>
          <w:rFonts w:ascii="Arial" w:eastAsia="新細明體" w:hAnsi="Arial" w:cs="Arial"/>
          <w:lang w:eastAsia="zh-TW"/>
        </w:rPr>
        <w:t xml:space="preserve"> deployment,</w:t>
      </w:r>
      <w:r w:rsidR="00B27408" w:rsidRPr="00B27408">
        <w:t xml:space="preserve"> </w:t>
      </w:r>
      <w:bookmarkStart w:id="4" w:name="_Hlk134458359"/>
      <w:bookmarkStart w:id="5" w:name="_Hlk134973216"/>
      <w:r w:rsidR="00B27408" w:rsidRPr="00B27408">
        <w:rPr>
          <w:rFonts w:ascii="Arial" w:eastAsia="新細明體" w:hAnsi="Arial" w:cs="Arial"/>
          <w:lang w:eastAsia="zh-TW"/>
        </w:rPr>
        <w:t>interBandMRDC-WithOverlapDL-Bands-r16</w:t>
      </w:r>
      <w:bookmarkEnd w:id="4"/>
      <w:r w:rsidR="00B27408">
        <w:rPr>
          <w:rFonts w:ascii="Arial" w:eastAsia="新細明體" w:hAnsi="Arial" w:cs="Arial"/>
          <w:lang w:eastAsia="zh-TW"/>
        </w:rPr>
        <w:t>,</w:t>
      </w:r>
      <w:bookmarkEnd w:id="5"/>
      <w:r w:rsidR="00B27408">
        <w:rPr>
          <w:rFonts w:ascii="Arial" w:eastAsia="新細明體" w:hAnsi="Arial" w:cs="Arial"/>
          <w:lang w:eastAsia="zh-TW"/>
        </w:rPr>
        <w:t xml:space="preserve"> UE report the optional capability but there is no signalling to indicate UE to be configured as type 1 or type 2 UE configuration. Once UE reports supporting of the IE, it </w:t>
      </w:r>
      <w:r w:rsidR="00F44231">
        <w:rPr>
          <w:rFonts w:ascii="Arial" w:eastAsia="新細明體" w:hAnsi="Arial" w:cs="Arial"/>
          <w:lang w:eastAsia="zh-TW"/>
        </w:rPr>
        <w:t>shall</w:t>
      </w:r>
      <w:r w:rsidR="00B27408">
        <w:rPr>
          <w:rFonts w:ascii="Arial" w:eastAsia="新細明體" w:hAnsi="Arial" w:cs="Arial"/>
          <w:lang w:eastAsia="zh-TW"/>
        </w:rPr>
        <w:t xml:space="preserve"> always be configured as type 2 UE (2-layer) behaviour.</w:t>
      </w:r>
      <w:r w:rsidR="00F44231">
        <w:rPr>
          <w:rFonts w:ascii="Arial" w:eastAsia="新細明體" w:hAnsi="Arial" w:cs="Arial"/>
          <w:lang w:eastAsia="zh-TW"/>
        </w:rPr>
        <w:t xml:space="preserve"> This is because if the default UE configuration is type 1 UE when UE reports its capability supporting on type 2, UE would not be able to handle large MRTD due to non-collocation of the cells since there is no existing signalling indication </w:t>
      </w:r>
      <w:r w:rsidR="004F2452">
        <w:rPr>
          <w:rFonts w:ascii="Arial" w:eastAsia="新細明體" w:hAnsi="Arial" w:cs="Arial"/>
          <w:lang w:eastAsia="zh-TW"/>
        </w:rPr>
        <w:t xml:space="preserve">when and how a </w:t>
      </w:r>
      <w:r w:rsidR="00F44231">
        <w:rPr>
          <w:rFonts w:ascii="Arial" w:eastAsia="新細明體" w:hAnsi="Arial" w:cs="Arial"/>
          <w:lang w:eastAsia="zh-TW"/>
        </w:rPr>
        <w:t>UE</w:t>
      </w:r>
      <w:r w:rsidR="004F2452">
        <w:rPr>
          <w:rFonts w:ascii="Arial" w:eastAsia="新細明體" w:hAnsi="Arial" w:cs="Arial"/>
          <w:lang w:eastAsia="zh-TW"/>
        </w:rPr>
        <w:t xml:space="preserve"> can</w:t>
      </w:r>
      <w:r w:rsidR="00F44231">
        <w:rPr>
          <w:rFonts w:ascii="Arial" w:eastAsia="新細明體" w:hAnsi="Arial" w:cs="Arial"/>
          <w:lang w:eastAsia="zh-TW"/>
        </w:rPr>
        <w:t xml:space="preserve"> </w:t>
      </w:r>
      <w:r w:rsidR="004F2452">
        <w:rPr>
          <w:rFonts w:ascii="Arial" w:eastAsia="新細明體" w:hAnsi="Arial" w:cs="Arial"/>
          <w:lang w:eastAsia="zh-TW"/>
        </w:rPr>
        <w:t xml:space="preserve">change </w:t>
      </w:r>
      <w:r w:rsidR="00F44231">
        <w:rPr>
          <w:rFonts w:ascii="Arial" w:eastAsia="新細明體" w:hAnsi="Arial" w:cs="Arial"/>
          <w:lang w:eastAsia="zh-TW"/>
        </w:rPr>
        <w:t xml:space="preserve">configuration to type 2 UE. </w:t>
      </w:r>
    </w:p>
    <w:p w14:paraId="2151DB95" w14:textId="5FC8C215" w:rsidR="00CD5C35" w:rsidRDefault="00CD5C35" w:rsidP="0077763D">
      <w:pPr>
        <w:rPr>
          <w:rFonts w:ascii="Arial" w:eastAsia="新細明體" w:hAnsi="Arial" w:cs="Arial"/>
          <w:b/>
          <w:bCs/>
          <w:lang w:eastAsia="zh-TW"/>
        </w:rPr>
      </w:pPr>
      <w:r>
        <w:rPr>
          <w:rFonts w:ascii="Arial" w:eastAsia="新細明體" w:hAnsi="Arial" w:cs="Arial" w:hint="eastAsia"/>
          <w:b/>
          <w:bCs/>
          <w:lang w:eastAsia="zh-TW"/>
        </w:rPr>
        <w:t>O</w:t>
      </w:r>
      <w:r>
        <w:rPr>
          <w:rFonts w:ascii="Arial" w:eastAsia="新細明體" w:hAnsi="Arial" w:cs="Arial"/>
          <w:b/>
          <w:bCs/>
          <w:lang w:eastAsia="zh-TW"/>
        </w:rPr>
        <w:t>bservation 2: T</w:t>
      </w:r>
      <w:r w:rsidRPr="00CD5C35">
        <w:rPr>
          <w:rFonts w:ascii="Arial" w:eastAsia="新細明體" w:hAnsi="Arial" w:cs="Arial"/>
          <w:b/>
          <w:bCs/>
          <w:lang w:eastAsia="zh-TW"/>
        </w:rPr>
        <w:t xml:space="preserve">here is no existing signalling indication can change UE configuration </w:t>
      </w:r>
      <w:r>
        <w:rPr>
          <w:rFonts w:ascii="Arial" w:eastAsia="新細明體" w:hAnsi="Arial" w:cs="Arial"/>
          <w:b/>
          <w:bCs/>
          <w:lang w:eastAsia="zh-TW"/>
        </w:rPr>
        <w:t>switched between type 1 and type 2 configuration.</w:t>
      </w:r>
    </w:p>
    <w:p w14:paraId="33CA9352" w14:textId="5CA6F5B3" w:rsidR="00CD5C35" w:rsidRDefault="00CD5C35" w:rsidP="0077763D">
      <w:pPr>
        <w:rPr>
          <w:rFonts w:ascii="Arial" w:eastAsia="新細明體" w:hAnsi="Arial" w:cs="Arial"/>
          <w:b/>
          <w:bCs/>
          <w:lang w:eastAsia="zh-TW"/>
        </w:rPr>
      </w:pPr>
      <w:r>
        <w:rPr>
          <w:rFonts w:ascii="Arial" w:eastAsia="新細明體" w:hAnsi="Arial" w:cs="Arial"/>
          <w:b/>
          <w:bCs/>
          <w:lang w:eastAsia="zh-TW"/>
        </w:rPr>
        <w:t xml:space="preserve">Observation 3: </w:t>
      </w:r>
      <w:r w:rsidRPr="00CD5C35">
        <w:rPr>
          <w:rFonts w:ascii="Arial" w:eastAsia="新細明體" w:hAnsi="Arial" w:cs="Arial"/>
          <w:b/>
          <w:bCs/>
          <w:lang w:eastAsia="zh-TW"/>
        </w:rPr>
        <w:t xml:space="preserve">Once </w:t>
      </w:r>
      <w:r>
        <w:rPr>
          <w:rFonts w:ascii="Arial" w:eastAsia="新細明體" w:hAnsi="Arial" w:cs="Arial"/>
          <w:b/>
          <w:bCs/>
          <w:lang w:eastAsia="zh-TW"/>
        </w:rPr>
        <w:t xml:space="preserve">an EN-DC </w:t>
      </w:r>
      <w:r w:rsidRPr="00CD5C35">
        <w:rPr>
          <w:rFonts w:ascii="Arial" w:eastAsia="新細明體" w:hAnsi="Arial" w:cs="Arial"/>
          <w:b/>
          <w:bCs/>
          <w:lang w:eastAsia="zh-TW"/>
        </w:rPr>
        <w:t>UE reports supporting of the IE,</w:t>
      </w:r>
      <w:r w:rsidRPr="00CD5C35">
        <w:t xml:space="preserve"> </w:t>
      </w:r>
      <w:r w:rsidRPr="00CD5C35">
        <w:rPr>
          <w:rFonts w:ascii="Arial" w:eastAsia="新細明體" w:hAnsi="Arial" w:cs="Arial"/>
          <w:b/>
          <w:bCs/>
          <w:lang w:eastAsia="zh-TW"/>
        </w:rPr>
        <w:t xml:space="preserve">interBandMRDC-WithOverlapDL-Bands-r16, it </w:t>
      </w:r>
      <w:r>
        <w:rPr>
          <w:rFonts w:ascii="Arial" w:eastAsia="新細明體" w:hAnsi="Arial" w:cs="Arial"/>
          <w:b/>
          <w:bCs/>
          <w:lang w:eastAsia="zh-TW"/>
        </w:rPr>
        <w:t xml:space="preserve">will </w:t>
      </w:r>
      <w:r w:rsidRPr="00CD5C35">
        <w:rPr>
          <w:rFonts w:ascii="Arial" w:eastAsia="新細明體" w:hAnsi="Arial" w:cs="Arial"/>
          <w:b/>
          <w:bCs/>
          <w:lang w:eastAsia="zh-TW"/>
        </w:rPr>
        <w:t>always be configured as type 2 UE (2-layer) behaviour.</w:t>
      </w:r>
      <w:r>
        <w:rPr>
          <w:rFonts w:ascii="Arial" w:eastAsia="新細明體" w:hAnsi="Arial" w:cs="Arial"/>
          <w:b/>
          <w:bCs/>
          <w:lang w:eastAsia="zh-TW"/>
        </w:rPr>
        <w:t xml:space="preserve"> Even an PCell or SCell may be changed to collocated one, there’s no signalling to indicate UE such change.</w:t>
      </w:r>
    </w:p>
    <w:p w14:paraId="37C45CBE" w14:textId="5E3C011F" w:rsidR="00CD5C35" w:rsidRDefault="00CD5C35" w:rsidP="0077763D">
      <w:pPr>
        <w:rPr>
          <w:rFonts w:ascii="Arial" w:eastAsia="新細明體" w:hAnsi="Arial" w:cs="Arial"/>
          <w:lang w:eastAsia="zh-TW"/>
        </w:rPr>
      </w:pPr>
      <w:r>
        <w:rPr>
          <w:rFonts w:ascii="Arial" w:eastAsia="新細明體" w:hAnsi="Arial" w:cs="Arial" w:hint="eastAsia"/>
          <w:lang w:eastAsia="zh-TW"/>
        </w:rPr>
        <w:t>A</w:t>
      </w:r>
      <w:r>
        <w:rPr>
          <w:rFonts w:ascii="Arial" w:eastAsia="新細明體" w:hAnsi="Arial" w:cs="Arial"/>
          <w:lang w:eastAsia="zh-TW"/>
        </w:rPr>
        <w:t>lthough it may be possible to distinguish collocation or non-collocation from the configured layer number</w:t>
      </w:r>
      <w:r w:rsidR="00C62818">
        <w:rPr>
          <w:rFonts w:ascii="Arial" w:eastAsia="新細明體" w:hAnsi="Arial" w:cs="Arial"/>
          <w:lang w:eastAsia="zh-TW"/>
        </w:rPr>
        <w:t xml:space="preserve"> and measurement-based RTD</w:t>
      </w:r>
      <w:r>
        <w:rPr>
          <w:rFonts w:ascii="Arial" w:eastAsia="新細明體" w:hAnsi="Arial" w:cs="Arial"/>
          <w:lang w:eastAsia="zh-TW"/>
        </w:rPr>
        <w:t>, more details on operation scenarios need to be further discussed. Here we provide some discussion on possible scenarios.</w:t>
      </w:r>
    </w:p>
    <w:p w14:paraId="4A4F350B" w14:textId="639C97AD" w:rsidR="00CD5C35" w:rsidRDefault="00CD5C35" w:rsidP="0077763D">
      <w:pPr>
        <w:rPr>
          <w:rFonts w:ascii="Arial" w:eastAsia="新細明體" w:hAnsi="Arial" w:cs="Arial"/>
          <w:lang w:eastAsia="zh-TW"/>
        </w:rPr>
      </w:pPr>
      <w:r>
        <w:rPr>
          <w:rFonts w:ascii="Arial" w:eastAsia="新細明體" w:hAnsi="Arial" w:cs="Arial" w:hint="eastAsia"/>
          <w:lang w:eastAsia="zh-TW"/>
        </w:rPr>
        <w:t>F</w:t>
      </w:r>
      <w:r>
        <w:rPr>
          <w:rFonts w:ascii="Arial" w:eastAsia="新細明體" w:hAnsi="Arial" w:cs="Arial"/>
          <w:lang w:eastAsia="zh-TW"/>
        </w:rPr>
        <w:t>or UE indicating supporting on type 2 capability:</w:t>
      </w:r>
    </w:p>
    <w:p w14:paraId="0973B373" w14:textId="69152C69" w:rsidR="00CD5C35" w:rsidRDefault="00CD5C35" w:rsidP="00CD5C35">
      <w:pPr>
        <w:pStyle w:val="af4"/>
        <w:numPr>
          <w:ilvl w:val="0"/>
          <w:numId w:val="21"/>
        </w:numPr>
        <w:ind w:leftChars="0"/>
        <w:rPr>
          <w:rFonts w:ascii="Arial" w:eastAsia="新細明體" w:hAnsi="Arial" w:cs="Arial"/>
          <w:lang w:eastAsia="zh-TW"/>
        </w:rPr>
      </w:pPr>
      <w:r>
        <w:rPr>
          <w:rFonts w:ascii="Arial" w:eastAsia="新細明體" w:hAnsi="Arial" w:cs="Arial"/>
          <w:lang w:eastAsia="zh-TW"/>
        </w:rPr>
        <w:t>Default UE configuration shall be type 2</w:t>
      </w:r>
    </w:p>
    <w:p w14:paraId="6C55A610" w14:textId="002F99D3" w:rsidR="00CD5C35" w:rsidRDefault="00CD5C35" w:rsidP="00CD5C35">
      <w:pPr>
        <w:pStyle w:val="af4"/>
        <w:numPr>
          <w:ilvl w:val="0"/>
          <w:numId w:val="21"/>
        </w:numPr>
        <w:ind w:leftChars="0"/>
        <w:rPr>
          <w:rFonts w:ascii="Arial" w:eastAsia="新細明體" w:hAnsi="Arial" w:cs="Arial"/>
          <w:lang w:eastAsia="zh-TW"/>
        </w:rPr>
      </w:pPr>
      <w:r>
        <w:rPr>
          <w:rFonts w:ascii="Arial" w:eastAsia="新細明體" w:hAnsi="Arial" w:cs="Arial"/>
          <w:lang w:eastAsia="zh-TW"/>
        </w:rPr>
        <w:t>If SCell is attached and configured 2-layer, UE shall meet type 2 UE requriements</w:t>
      </w:r>
    </w:p>
    <w:p w14:paraId="34D2F4A0" w14:textId="77777777" w:rsidR="00CD5C35" w:rsidRDefault="00CD5C35" w:rsidP="00CD5C35">
      <w:pPr>
        <w:pStyle w:val="af4"/>
        <w:numPr>
          <w:ilvl w:val="0"/>
          <w:numId w:val="21"/>
        </w:numPr>
        <w:ind w:leftChars="0"/>
        <w:rPr>
          <w:rFonts w:ascii="Arial" w:eastAsia="新細明體" w:hAnsi="Arial" w:cs="Arial"/>
          <w:lang w:eastAsia="zh-TW"/>
        </w:rPr>
      </w:pPr>
      <w:r>
        <w:rPr>
          <w:rFonts w:ascii="Arial" w:eastAsia="新細明體" w:hAnsi="Arial" w:cs="Arial" w:hint="eastAsia"/>
          <w:lang w:eastAsia="zh-TW"/>
        </w:rPr>
        <w:t>I</w:t>
      </w:r>
      <w:r>
        <w:rPr>
          <w:rFonts w:ascii="Arial" w:eastAsia="新細明體" w:hAnsi="Arial" w:cs="Arial"/>
          <w:lang w:eastAsia="zh-TW"/>
        </w:rPr>
        <w:t xml:space="preserve">f SCell is attached and configured 4-layer, </w:t>
      </w:r>
    </w:p>
    <w:p w14:paraId="06C9D136" w14:textId="77777777" w:rsidR="00CD5C35" w:rsidRDefault="00CD5C35" w:rsidP="00CD5C35">
      <w:pPr>
        <w:pStyle w:val="af4"/>
        <w:numPr>
          <w:ilvl w:val="1"/>
          <w:numId w:val="21"/>
        </w:numPr>
        <w:ind w:leftChars="0"/>
        <w:rPr>
          <w:rFonts w:ascii="Arial" w:eastAsia="新細明體" w:hAnsi="Arial" w:cs="Arial"/>
          <w:lang w:eastAsia="zh-TW"/>
        </w:rPr>
      </w:pPr>
      <w:r>
        <w:rPr>
          <w:rFonts w:ascii="Arial" w:eastAsia="新細明體" w:hAnsi="Arial" w:cs="Arial"/>
          <w:lang w:eastAsia="zh-TW"/>
        </w:rPr>
        <w:t xml:space="preserve">UE may treat it as error case or </w:t>
      </w:r>
    </w:p>
    <w:p w14:paraId="1E3BB304" w14:textId="6615E77A" w:rsidR="00CD5C35" w:rsidRDefault="00CD5C35" w:rsidP="00CD5C35">
      <w:pPr>
        <w:pStyle w:val="af4"/>
        <w:numPr>
          <w:ilvl w:val="1"/>
          <w:numId w:val="21"/>
        </w:numPr>
        <w:ind w:leftChars="0"/>
        <w:rPr>
          <w:rFonts w:ascii="Arial" w:eastAsia="新細明體" w:hAnsi="Arial" w:cs="Arial"/>
          <w:lang w:eastAsia="zh-TW"/>
        </w:rPr>
      </w:pPr>
      <w:r>
        <w:rPr>
          <w:rFonts w:ascii="Arial" w:eastAsia="新細明體" w:hAnsi="Arial" w:cs="Arial"/>
          <w:lang w:eastAsia="zh-TW"/>
        </w:rPr>
        <w:t xml:space="preserve">UE may change its configuration to type 1 UE, but there is </w:t>
      </w:r>
      <w:r w:rsidRPr="005F40FC">
        <w:rPr>
          <w:rFonts w:ascii="Arial" w:eastAsia="新細明體" w:hAnsi="Arial" w:cs="Arial"/>
          <w:i/>
          <w:iCs/>
          <w:lang w:eastAsia="zh-TW"/>
        </w:rPr>
        <w:t xml:space="preserve">no </w:t>
      </w:r>
      <w:r w:rsidR="005F40FC" w:rsidRPr="005F40FC">
        <w:rPr>
          <w:rFonts w:ascii="Arial" w:eastAsia="新細明體" w:hAnsi="Arial" w:cs="Arial"/>
          <w:i/>
          <w:iCs/>
          <w:lang w:eastAsia="zh-TW"/>
        </w:rPr>
        <w:t xml:space="preserve">legal </w:t>
      </w:r>
      <w:r w:rsidRPr="005F40FC">
        <w:rPr>
          <w:rFonts w:ascii="Arial" w:eastAsia="新細明體" w:hAnsi="Arial" w:cs="Arial"/>
          <w:i/>
          <w:iCs/>
          <w:lang w:eastAsia="zh-TW"/>
        </w:rPr>
        <w:t>time gap</w:t>
      </w:r>
      <w:r>
        <w:rPr>
          <w:rFonts w:ascii="Arial" w:eastAsia="新細明體" w:hAnsi="Arial" w:cs="Arial"/>
          <w:lang w:eastAsia="zh-TW"/>
        </w:rPr>
        <w:t xml:space="preserve"> reserved for UE to handle such configuration change</w:t>
      </w:r>
      <w:r w:rsidR="005F40FC">
        <w:rPr>
          <w:rFonts w:ascii="Arial" w:eastAsia="新細明體" w:hAnsi="Arial" w:cs="Arial"/>
          <w:lang w:eastAsia="zh-TW"/>
        </w:rPr>
        <w:t xml:space="preserve"> as well as protocol change including different timing alignment configurations.</w:t>
      </w:r>
    </w:p>
    <w:p w14:paraId="7C5F76A4" w14:textId="54267145" w:rsidR="00CD5C35" w:rsidRPr="00CD5C35" w:rsidRDefault="00CD5C35" w:rsidP="0077763D">
      <w:pPr>
        <w:rPr>
          <w:rFonts w:ascii="Arial" w:eastAsia="新細明體" w:hAnsi="Arial" w:cs="Arial"/>
          <w:lang w:eastAsia="zh-TW"/>
        </w:rPr>
      </w:pPr>
      <w:r>
        <w:rPr>
          <w:rFonts w:ascii="Arial" w:eastAsia="新細明體" w:hAnsi="Arial" w:cs="Arial"/>
          <w:lang w:eastAsia="zh-TW"/>
        </w:rPr>
        <w:t xml:space="preserve">The UE behaviour is unclear that is not beneficial to network scheduling. And it may further create ambiguity issue once type 3 and type 4 UE starts to be discussed in future release. Even UE can interpret the 4-layer configuration implies UE change from type </w:t>
      </w:r>
      <w:r w:rsidR="00C62818">
        <w:rPr>
          <w:rFonts w:ascii="Arial" w:eastAsia="新細明體" w:hAnsi="Arial" w:cs="Arial"/>
          <w:lang w:eastAsia="zh-TW"/>
        </w:rPr>
        <w:t>2</w:t>
      </w:r>
      <w:r>
        <w:rPr>
          <w:rFonts w:ascii="Arial" w:eastAsia="新細明體" w:hAnsi="Arial" w:cs="Arial"/>
          <w:lang w:eastAsia="zh-TW"/>
        </w:rPr>
        <w:t xml:space="preserve"> to type </w:t>
      </w:r>
      <w:r w:rsidR="00C62818">
        <w:rPr>
          <w:rFonts w:ascii="Arial" w:eastAsia="新細明體" w:hAnsi="Arial" w:cs="Arial"/>
          <w:lang w:eastAsia="zh-TW"/>
        </w:rPr>
        <w:t>1</w:t>
      </w:r>
      <w:r>
        <w:rPr>
          <w:rFonts w:ascii="Arial" w:eastAsia="新細明體" w:hAnsi="Arial" w:cs="Arial"/>
          <w:lang w:eastAsia="zh-TW"/>
        </w:rPr>
        <w:t xml:space="preserve">, this is customization change that UE need to dig time gap by itself that may bring unstable factor on protocol layer. Whether UE can have enough time gap is not guaranteed due to this is additional actions other than cell attach/release. </w:t>
      </w:r>
      <w:r w:rsidR="005F40FC">
        <w:rPr>
          <w:rFonts w:ascii="Arial" w:eastAsia="新細明體" w:hAnsi="Arial" w:cs="Arial"/>
          <w:lang w:eastAsia="zh-TW"/>
        </w:rPr>
        <w:t>I</w:t>
      </w:r>
      <w:r>
        <w:rPr>
          <w:rFonts w:ascii="Arial" w:eastAsia="新細明體" w:hAnsi="Arial" w:cs="Arial"/>
          <w:lang w:eastAsia="zh-TW"/>
        </w:rPr>
        <w:t>n our understanding</w:t>
      </w:r>
      <w:r w:rsidR="005F40FC">
        <w:rPr>
          <w:rFonts w:ascii="Arial" w:eastAsia="新細明體" w:hAnsi="Arial" w:cs="Arial"/>
          <w:lang w:eastAsia="zh-TW"/>
        </w:rPr>
        <w:t>,</w:t>
      </w:r>
      <w:r>
        <w:rPr>
          <w:rFonts w:ascii="Arial" w:eastAsia="新細明體" w:hAnsi="Arial" w:cs="Arial"/>
          <w:lang w:eastAsia="zh-TW"/>
        </w:rPr>
        <w:t xml:space="preserve"> UE cannot do such customization.</w:t>
      </w:r>
    </w:p>
    <w:p w14:paraId="694EA5D3" w14:textId="7F996207" w:rsidR="00CD5C35" w:rsidRDefault="00B27408" w:rsidP="0077763D">
      <w:pPr>
        <w:rPr>
          <w:rFonts w:ascii="Arial" w:eastAsia="新細明體" w:hAnsi="Arial" w:cs="Arial"/>
          <w:b/>
          <w:bCs/>
          <w:lang w:eastAsia="zh-TW"/>
        </w:rPr>
      </w:pPr>
      <w:r>
        <w:rPr>
          <w:rFonts w:ascii="Arial" w:eastAsia="新細明體" w:hAnsi="Arial" w:cs="Arial" w:hint="eastAsia"/>
          <w:b/>
          <w:bCs/>
          <w:lang w:eastAsia="zh-TW"/>
        </w:rPr>
        <w:lastRenderedPageBreak/>
        <w:t>Ob</w:t>
      </w:r>
      <w:r>
        <w:rPr>
          <w:rFonts w:ascii="Arial" w:eastAsia="新細明體" w:hAnsi="Arial" w:cs="Arial"/>
          <w:b/>
          <w:bCs/>
          <w:lang w:eastAsia="zh-TW"/>
        </w:rPr>
        <w:t xml:space="preserve">servation </w:t>
      </w:r>
      <w:r w:rsidR="00CD5C35">
        <w:rPr>
          <w:rFonts w:ascii="Arial" w:eastAsia="新細明體" w:hAnsi="Arial" w:cs="Arial"/>
          <w:b/>
          <w:bCs/>
          <w:lang w:eastAsia="zh-TW"/>
        </w:rPr>
        <w:t>4</w:t>
      </w:r>
      <w:r>
        <w:rPr>
          <w:rFonts w:ascii="Arial" w:eastAsia="新細明體" w:hAnsi="Arial" w:cs="Arial"/>
          <w:b/>
          <w:bCs/>
          <w:lang w:eastAsia="zh-TW"/>
        </w:rPr>
        <w:t xml:space="preserve">: </w:t>
      </w:r>
      <w:r w:rsidR="00CD5C35">
        <w:rPr>
          <w:rFonts w:ascii="Arial" w:eastAsia="新細明體" w:hAnsi="Arial" w:cs="Arial"/>
          <w:b/>
          <w:bCs/>
          <w:lang w:eastAsia="zh-TW"/>
        </w:rPr>
        <w:t>UE cannot do customization action f</w:t>
      </w:r>
      <w:r w:rsidR="00C62818">
        <w:rPr>
          <w:rFonts w:ascii="Arial" w:eastAsia="新細明體" w:hAnsi="Arial" w:cs="Arial"/>
          <w:b/>
          <w:bCs/>
          <w:lang w:eastAsia="zh-TW"/>
        </w:rPr>
        <w:t>rom</w:t>
      </w:r>
      <w:r w:rsidR="00CD5C35">
        <w:rPr>
          <w:rFonts w:ascii="Arial" w:eastAsia="新細明體" w:hAnsi="Arial" w:cs="Arial"/>
          <w:b/>
          <w:bCs/>
          <w:lang w:eastAsia="zh-TW"/>
        </w:rPr>
        <w:t xml:space="preserve"> interpretation on scheduled DL layer number other than normal cell attach/release procedure. </w:t>
      </w:r>
    </w:p>
    <w:p w14:paraId="64E8888D" w14:textId="76B28182" w:rsidR="00CD5C35" w:rsidRPr="00CD5C35" w:rsidRDefault="00CD5C35" w:rsidP="0077763D">
      <w:pPr>
        <w:rPr>
          <w:rFonts w:ascii="Arial" w:eastAsia="新細明體" w:hAnsi="Arial" w:cs="Arial"/>
          <w:b/>
          <w:bCs/>
          <w:i/>
          <w:iCs/>
          <w:lang w:eastAsia="zh-TW"/>
        </w:rPr>
      </w:pPr>
      <w:r>
        <w:rPr>
          <w:rFonts w:ascii="Arial" w:eastAsia="新細明體" w:hAnsi="Arial" w:cs="Arial"/>
          <w:b/>
          <w:bCs/>
          <w:lang w:eastAsia="zh-TW"/>
        </w:rPr>
        <w:t xml:space="preserve">Observation 5: It may bring ambiguity issue </w:t>
      </w:r>
      <w:r w:rsidRPr="00CD5C35">
        <w:rPr>
          <w:rFonts w:ascii="Arial" w:eastAsia="新細明體" w:hAnsi="Arial" w:cs="Arial"/>
          <w:b/>
          <w:bCs/>
          <w:lang w:eastAsia="zh-TW"/>
        </w:rPr>
        <w:t>once type 3 and type 4 UE starts to be discussed in future release</w:t>
      </w:r>
      <w:r>
        <w:rPr>
          <w:rFonts w:ascii="Arial" w:eastAsia="新細明體" w:hAnsi="Arial" w:cs="Arial"/>
          <w:b/>
          <w:bCs/>
          <w:lang w:eastAsia="zh-TW"/>
        </w:rPr>
        <w:t xml:space="preserve"> if some UE configurations are based on </w:t>
      </w:r>
      <w:r w:rsidRPr="00CD5C35">
        <w:rPr>
          <w:rFonts w:ascii="Arial" w:eastAsia="新細明體" w:hAnsi="Arial" w:cs="Arial"/>
          <w:b/>
          <w:bCs/>
          <w:lang w:eastAsia="zh-TW"/>
        </w:rPr>
        <w:t xml:space="preserve">interpretation </w:t>
      </w:r>
      <w:r>
        <w:rPr>
          <w:rFonts w:ascii="Arial" w:eastAsia="新細明體" w:hAnsi="Arial" w:cs="Arial"/>
          <w:b/>
          <w:bCs/>
          <w:lang w:eastAsia="zh-TW"/>
        </w:rPr>
        <w:t>of</w:t>
      </w:r>
      <w:r w:rsidRPr="00CD5C35">
        <w:rPr>
          <w:rFonts w:ascii="Arial" w:eastAsia="新細明體" w:hAnsi="Arial" w:cs="Arial"/>
          <w:b/>
          <w:bCs/>
          <w:lang w:eastAsia="zh-TW"/>
        </w:rPr>
        <w:t xml:space="preserve"> scheduled </w:t>
      </w:r>
      <w:r>
        <w:rPr>
          <w:rFonts w:ascii="Arial" w:eastAsia="新細明體" w:hAnsi="Arial" w:cs="Arial"/>
          <w:b/>
          <w:bCs/>
          <w:lang w:eastAsia="zh-TW"/>
        </w:rPr>
        <w:t xml:space="preserve">DL </w:t>
      </w:r>
      <w:r w:rsidRPr="00CD5C35">
        <w:rPr>
          <w:rFonts w:ascii="Arial" w:eastAsia="新細明體" w:hAnsi="Arial" w:cs="Arial"/>
          <w:b/>
          <w:bCs/>
          <w:lang w:eastAsia="zh-TW"/>
        </w:rPr>
        <w:t>layer number</w:t>
      </w:r>
      <w:r w:rsidR="004F2452">
        <w:rPr>
          <w:rFonts w:ascii="Arial" w:eastAsia="新細明體" w:hAnsi="Arial" w:cs="Arial"/>
          <w:b/>
          <w:bCs/>
          <w:lang w:eastAsia="zh-TW"/>
        </w:rPr>
        <w:t>. Such interpretation may also make future type 3/4 UE become NBC with type 1/2 UE.</w:t>
      </w:r>
    </w:p>
    <w:p w14:paraId="4DFB0D34" w14:textId="60797806" w:rsidR="00B27408" w:rsidRPr="00B27408" w:rsidRDefault="00B27408" w:rsidP="0077763D">
      <w:pPr>
        <w:rPr>
          <w:rFonts w:ascii="Arial" w:eastAsia="新細明體" w:hAnsi="Arial" w:cs="Arial"/>
          <w:lang w:val="en-US" w:eastAsia="zh-TW"/>
        </w:rPr>
      </w:pPr>
      <w:r>
        <w:rPr>
          <w:rFonts w:ascii="Arial" w:eastAsia="新細明體" w:hAnsi="Arial" w:cs="Arial" w:hint="eastAsia"/>
          <w:lang w:eastAsia="zh-TW"/>
        </w:rPr>
        <w:t>A</w:t>
      </w:r>
      <w:r>
        <w:rPr>
          <w:rFonts w:ascii="Arial" w:eastAsia="新細明體" w:hAnsi="Arial" w:cs="Arial"/>
          <w:lang w:eastAsia="zh-TW"/>
        </w:rPr>
        <w:t xml:space="preserve">s for whether to extend the existing IE for NR CA. </w:t>
      </w:r>
      <w:r w:rsidR="004F2452">
        <w:rPr>
          <w:rFonts w:ascii="Arial" w:eastAsia="新細明體" w:hAnsi="Arial" w:cs="Arial"/>
          <w:lang w:eastAsia="zh-TW"/>
        </w:rPr>
        <w:t>It was also not concluded in last meeting. T</w:t>
      </w:r>
      <w:r>
        <w:rPr>
          <w:rFonts w:ascii="Arial" w:eastAsia="新細明體" w:hAnsi="Arial" w:cs="Arial"/>
          <w:lang w:eastAsia="zh-TW"/>
        </w:rPr>
        <w:t>he IE</w:t>
      </w:r>
      <w:r w:rsidRPr="00B27408">
        <w:rPr>
          <w:rFonts w:ascii="Arial" w:eastAsia="新細明體" w:hAnsi="Arial" w:cs="Arial"/>
          <w:i/>
          <w:iCs/>
          <w:lang w:eastAsia="zh-TW"/>
        </w:rPr>
        <w:t xml:space="preserve"> interBandMRDC-WithOverlapDL-Bands-r16</w:t>
      </w:r>
      <w:r>
        <w:rPr>
          <w:rFonts w:ascii="Arial" w:eastAsia="新細明體" w:hAnsi="Arial" w:cs="Arial"/>
          <w:lang w:eastAsia="zh-TW"/>
        </w:rPr>
        <w:t xml:space="preserve"> was defined for MRDC. </w:t>
      </w:r>
      <w:r w:rsidR="008B0EEF">
        <w:rPr>
          <w:rFonts w:ascii="Arial" w:eastAsia="新細明體" w:hAnsi="Arial" w:cs="Arial"/>
          <w:lang w:eastAsia="zh-TW"/>
        </w:rPr>
        <w:t>So,</w:t>
      </w:r>
      <w:r>
        <w:rPr>
          <w:rFonts w:ascii="Arial" w:eastAsia="新細明體" w:hAnsi="Arial" w:cs="Arial"/>
          <w:lang w:eastAsia="zh-TW"/>
        </w:rPr>
        <w:t xml:space="preserve"> it may have non-backward compatible issue if the IE is reused for NR CA operation. It would be better to specify a new IE for this purpose. </w:t>
      </w:r>
      <w:r w:rsidR="00D27087">
        <w:rPr>
          <w:rFonts w:ascii="Arial" w:eastAsia="新細明體" w:hAnsi="Arial" w:cs="Arial"/>
          <w:lang w:eastAsia="zh-TW"/>
        </w:rPr>
        <w:t xml:space="preserve">Another point is for TDD </w:t>
      </w:r>
      <w:r w:rsidR="00DE1F3A">
        <w:rPr>
          <w:rFonts w:ascii="Arial" w:eastAsia="新細明體" w:hAnsi="Arial" w:cs="Arial"/>
          <w:lang w:eastAsia="zh-TW"/>
        </w:rPr>
        <w:t>intra-</w:t>
      </w:r>
      <w:r w:rsidR="00D27087">
        <w:rPr>
          <w:rFonts w:ascii="Arial" w:eastAsia="新細明體" w:hAnsi="Arial" w:cs="Arial"/>
          <w:lang w:eastAsia="zh-TW"/>
        </w:rPr>
        <w:t xml:space="preserve">band </w:t>
      </w:r>
      <w:r w:rsidR="002A680E">
        <w:rPr>
          <w:rFonts w:ascii="Arial" w:eastAsia="新細明體" w:hAnsi="Arial" w:cs="Arial"/>
          <w:lang w:eastAsia="zh-TW"/>
        </w:rPr>
        <w:t xml:space="preserve">CA </w:t>
      </w:r>
      <w:r w:rsidR="00D27087">
        <w:rPr>
          <w:rFonts w:ascii="Arial" w:eastAsia="新細明體" w:hAnsi="Arial" w:cs="Arial"/>
          <w:lang w:eastAsia="zh-TW"/>
        </w:rPr>
        <w:t>operation</w:t>
      </w:r>
      <w:r w:rsidR="002A680E">
        <w:rPr>
          <w:rFonts w:ascii="Arial" w:eastAsia="新細明體" w:hAnsi="Arial" w:cs="Arial"/>
          <w:lang w:eastAsia="zh-TW"/>
        </w:rPr>
        <w:t xml:space="preserve"> under non-collocated BS</w:t>
      </w:r>
      <w:r w:rsidR="00D27087">
        <w:rPr>
          <w:rFonts w:ascii="Arial" w:eastAsia="新細明體" w:hAnsi="Arial" w:cs="Arial"/>
          <w:lang w:eastAsia="zh-TW"/>
        </w:rPr>
        <w:t xml:space="preserve">, if the </w:t>
      </w:r>
      <w:r w:rsidR="002A680E">
        <w:rPr>
          <w:rFonts w:ascii="Arial" w:eastAsia="新細明體" w:hAnsi="Arial" w:cs="Arial"/>
          <w:lang w:eastAsia="zh-TW"/>
        </w:rPr>
        <w:t>intra-band carriers are asynchronized and there is UL carrier corresponding to one of the DL CC, the other DL CC will be impacted</w:t>
      </w:r>
      <w:r w:rsidR="00C62818">
        <w:rPr>
          <w:rFonts w:ascii="Arial" w:eastAsia="新細明體" w:hAnsi="Arial" w:cs="Arial"/>
          <w:lang w:eastAsia="zh-TW"/>
        </w:rPr>
        <w:t xml:space="preserve"> by self-uplink carrier</w:t>
      </w:r>
      <w:r w:rsidR="002A680E">
        <w:rPr>
          <w:rFonts w:ascii="Arial" w:eastAsia="新細明體" w:hAnsi="Arial" w:cs="Arial"/>
          <w:lang w:eastAsia="zh-TW"/>
        </w:rPr>
        <w:t xml:space="preserve"> due to timing difference of the </w:t>
      </w:r>
      <w:r w:rsidR="00DE1F3A">
        <w:rPr>
          <w:rFonts w:ascii="Arial" w:eastAsia="新細明體" w:hAnsi="Arial" w:cs="Arial"/>
          <w:lang w:eastAsia="zh-TW"/>
        </w:rPr>
        <w:t>intra-band</w:t>
      </w:r>
      <w:r w:rsidR="002A680E">
        <w:rPr>
          <w:rFonts w:ascii="Arial" w:eastAsia="新細明體" w:hAnsi="Arial" w:cs="Arial"/>
          <w:lang w:eastAsia="zh-TW"/>
        </w:rPr>
        <w:t xml:space="preserve"> carriers. This is </w:t>
      </w:r>
      <w:r w:rsidR="00DE1F3A">
        <w:rPr>
          <w:rFonts w:ascii="Arial" w:eastAsia="新細明體" w:hAnsi="Arial" w:cs="Arial"/>
          <w:lang w:eastAsia="zh-TW"/>
        </w:rPr>
        <w:t>like</w:t>
      </w:r>
      <w:r w:rsidR="002A680E">
        <w:rPr>
          <w:rFonts w:ascii="Arial" w:eastAsia="新細明體" w:hAnsi="Arial" w:cs="Arial"/>
          <w:lang w:eastAsia="zh-TW"/>
        </w:rPr>
        <w:t xml:space="preserve"> sub-band full duplex operation o</w:t>
      </w:r>
      <w:r w:rsidR="002A680E">
        <w:rPr>
          <w:rFonts w:ascii="Arial" w:eastAsia="新細明體" w:hAnsi="Arial" w:cs="Arial" w:hint="eastAsia"/>
          <w:lang w:eastAsia="zh-TW"/>
        </w:rPr>
        <w:t>n</w:t>
      </w:r>
      <w:r w:rsidR="002A680E">
        <w:rPr>
          <w:rFonts w:ascii="Arial" w:eastAsia="新細明體" w:hAnsi="Arial" w:cs="Arial"/>
          <w:lang w:eastAsia="zh-TW"/>
        </w:rPr>
        <w:t xml:space="preserve"> TDD</w:t>
      </w:r>
      <w:r w:rsidR="002A680E">
        <w:rPr>
          <w:rFonts w:ascii="Arial" w:eastAsia="新細明體" w:hAnsi="Arial" w:cs="Arial" w:hint="eastAsia"/>
          <w:lang w:eastAsia="zh-TW"/>
        </w:rPr>
        <w:t xml:space="preserve"> </w:t>
      </w:r>
      <w:r w:rsidR="002A680E">
        <w:rPr>
          <w:rFonts w:ascii="Arial" w:eastAsia="新細明體" w:hAnsi="Arial" w:cs="Arial"/>
          <w:lang w:eastAsia="zh-TW"/>
        </w:rPr>
        <w:t xml:space="preserve">band that current UE cannot support such capability. </w:t>
      </w:r>
      <w:r w:rsidR="00DE1F3A" w:rsidRPr="00DE1F3A">
        <w:rPr>
          <w:rFonts w:ascii="Arial" w:eastAsia="新細明體" w:hAnsi="Arial" w:cs="Arial"/>
          <w:lang w:eastAsia="zh-TW"/>
        </w:rPr>
        <w:t>There shall be no UL carrier within same TDD band</w:t>
      </w:r>
      <w:r w:rsidR="00DE1F3A">
        <w:rPr>
          <w:rFonts w:ascii="Arial" w:eastAsia="新細明體" w:hAnsi="Arial" w:cs="Arial"/>
          <w:lang w:eastAsia="zh-TW"/>
        </w:rPr>
        <w:t xml:space="preserve"> </w:t>
      </w:r>
      <w:r w:rsidR="00DE1F3A" w:rsidRPr="00DE1F3A">
        <w:rPr>
          <w:rFonts w:ascii="Arial" w:eastAsia="新細明體" w:hAnsi="Arial" w:cs="Arial"/>
          <w:lang w:eastAsia="zh-TW"/>
        </w:rPr>
        <w:t xml:space="preserve">or overlapping frequency range of DL carriers for non-collocated intra-band </w:t>
      </w:r>
      <w:r w:rsidR="00C62818">
        <w:rPr>
          <w:rFonts w:ascii="Arial" w:eastAsia="新細明體" w:hAnsi="Arial" w:cs="Arial"/>
          <w:lang w:eastAsia="zh-TW"/>
        </w:rPr>
        <w:t xml:space="preserve">TDD </w:t>
      </w:r>
      <w:r w:rsidR="00DE1F3A" w:rsidRPr="00DE1F3A">
        <w:rPr>
          <w:rFonts w:ascii="Arial" w:eastAsia="新細明體" w:hAnsi="Arial" w:cs="Arial"/>
          <w:lang w:eastAsia="zh-TW"/>
        </w:rPr>
        <w:t>NR CA operation due to mis-aligned UL/DL timing would introduce serious self-desense</w:t>
      </w:r>
      <w:r w:rsidR="002A680E">
        <w:rPr>
          <w:rFonts w:ascii="Arial" w:eastAsia="新細明體" w:hAnsi="Arial" w:cs="Arial"/>
          <w:lang w:eastAsia="zh-TW"/>
        </w:rPr>
        <w:t xml:space="preserve">. </w:t>
      </w:r>
      <w:r>
        <w:rPr>
          <w:rFonts w:ascii="Arial" w:eastAsia="新細明體" w:hAnsi="Arial" w:cs="Arial"/>
          <w:lang w:eastAsia="zh-TW"/>
        </w:rPr>
        <w:t xml:space="preserve">With these understanding, we agree with the </w:t>
      </w:r>
      <w:r w:rsidR="004F2452">
        <w:rPr>
          <w:rFonts w:ascii="Arial" w:eastAsia="新細明體" w:hAnsi="Arial" w:cs="Arial"/>
          <w:lang w:eastAsia="zh-TW"/>
        </w:rPr>
        <w:t>option 2-2</w:t>
      </w:r>
      <w:r>
        <w:rPr>
          <w:rFonts w:ascii="Arial" w:eastAsia="新細明體" w:hAnsi="Arial" w:cs="Arial"/>
          <w:lang w:eastAsia="zh-TW"/>
        </w:rPr>
        <w:t xml:space="preserve"> in [</w:t>
      </w:r>
      <w:r w:rsidR="004F2452">
        <w:rPr>
          <w:rFonts w:ascii="Arial" w:eastAsia="新細明體" w:hAnsi="Arial" w:cs="Arial"/>
          <w:lang w:eastAsia="zh-TW"/>
        </w:rPr>
        <w:t>1</w:t>
      </w:r>
      <w:r>
        <w:rPr>
          <w:rFonts w:ascii="Arial" w:eastAsia="新細明體" w:hAnsi="Arial" w:cs="Arial"/>
          <w:lang w:eastAsia="zh-TW"/>
        </w:rPr>
        <w:t xml:space="preserve">]. </w:t>
      </w:r>
    </w:p>
    <w:p w14:paraId="21FFBD86" w14:textId="77777777" w:rsidR="00CD5C35" w:rsidRDefault="00B462D6" w:rsidP="00B462D6">
      <w:pPr>
        <w:rPr>
          <w:rFonts w:ascii="Arial" w:eastAsia="新細明體" w:hAnsi="Arial" w:cs="Arial"/>
          <w:b/>
          <w:bCs/>
          <w:i/>
          <w:iCs/>
          <w:lang w:val="en-US" w:eastAsia="zh-TW"/>
        </w:rPr>
      </w:pPr>
      <w:r>
        <w:rPr>
          <w:rFonts w:ascii="Arial" w:eastAsia="新細明體" w:hAnsi="Arial" w:cs="Arial" w:hint="eastAsia"/>
          <w:b/>
          <w:bCs/>
          <w:i/>
          <w:iCs/>
          <w:lang w:val="en-US" w:eastAsia="zh-TW"/>
        </w:rPr>
        <w:t>P</w:t>
      </w:r>
      <w:r>
        <w:rPr>
          <w:rFonts w:ascii="Arial" w:eastAsia="新細明體" w:hAnsi="Arial" w:cs="Arial"/>
          <w:b/>
          <w:bCs/>
          <w:i/>
          <w:iCs/>
          <w:lang w:val="en-US" w:eastAsia="zh-TW"/>
        </w:rPr>
        <w:t xml:space="preserve">roposal 1: </w:t>
      </w:r>
      <w:r w:rsidR="00F44231">
        <w:rPr>
          <w:rFonts w:ascii="Arial" w:eastAsia="新細明體" w:hAnsi="Arial" w:cs="Arial"/>
          <w:b/>
          <w:bCs/>
          <w:i/>
          <w:iCs/>
          <w:lang w:val="en-US" w:eastAsia="zh-TW"/>
        </w:rPr>
        <w:t>Introduce a</w:t>
      </w:r>
      <w:r w:rsidR="00CD5C35">
        <w:rPr>
          <w:rFonts w:ascii="Arial" w:eastAsia="新細明體" w:hAnsi="Arial" w:cs="Arial"/>
          <w:b/>
          <w:bCs/>
          <w:i/>
          <w:iCs/>
          <w:lang w:val="en-US" w:eastAsia="zh-TW"/>
        </w:rPr>
        <w:t>n optional</w:t>
      </w:r>
      <w:r w:rsidR="00F44231">
        <w:rPr>
          <w:rFonts w:ascii="Arial" w:eastAsia="新細明體" w:hAnsi="Arial" w:cs="Arial"/>
          <w:b/>
          <w:bCs/>
          <w:i/>
          <w:iCs/>
          <w:lang w:val="en-US" w:eastAsia="zh-TW"/>
        </w:rPr>
        <w:t xml:space="preserve"> new IE for NR CA, [</w:t>
      </w:r>
      <w:r w:rsidR="00F44231" w:rsidRPr="00F44231">
        <w:rPr>
          <w:rFonts w:ascii="Arial" w:eastAsia="新細明體" w:hAnsi="Arial" w:cs="Arial"/>
          <w:b/>
          <w:bCs/>
          <w:i/>
          <w:iCs/>
          <w:lang w:val="en-US" w:eastAsia="zh-TW"/>
        </w:rPr>
        <w:t>intraBandNonColocatedCA-r18</w:t>
      </w:r>
      <w:r w:rsidR="00F44231">
        <w:rPr>
          <w:rFonts w:ascii="Arial" w:eastAsia="新細明體" w:hAnsi="Arial" w:cs="Arial"/>
          <w:b/>
          <w:bCs/>
          <w:i/>
          <w:iCs/>
          <w:lang w:val="en-US" w:eastAsia="zh-TW"/>
        </w:rPr>
        <w:t>]</w:t>
      </w:r>
      <w:r w:rsidR="00CD5C35">
        <w:rPr>
          <w:rFonts w:ascii="Arial" w:eastAsia="新細明體" w:hAnsi="Arial" w:cs="Arial"/>
          <w:b/>
          <w:bCs/>
          <w:i/>
          <w:iCs/>
          <w:lang w:val="en-US" w:eastAsia="zh-TW"/>
        </w:rPr>
        <w:t xml:space="preserve"> for UE supporting type 2 UE capability on NR CA operation</w:t>
      </w:r>
      <w:r w:rsidR="00F44231">
        <w:rPr>
          <w:rFonts w:ascii="Arial" w:eastAsia="新細明體" w:hAnsi="Arial" w:cs="Arial"/>
          <w:b/>
          <w:bCs/>
          <w:i/>
          <w:iCs/>
          <w:lang w:val="en-US" w:eastAsia="zh-TW"/>
        </w:rPr>
        <w:t xml:space="preserve">. </w:t>
      </w:r>
    </w:p>
    <w:p w14:paraId="71E32ADA" w14:textId="77777777" w:rsidR="00CD5C35" w:rsidRDefault="00F44231" w:rsidP="00CD5C35">
      <w:pPr>
        <w:pStyle w:val="af4"/>
        <w:numPr>
          <w:ilvl w:val="0"/>
          <w:numId w:val="22"/>
        </w:numPr>
        <w:ind w:leftChars="0"/>
        <w:rPr>
          <w:rFonts w:ascii="Arial" w:eastAsia="新細明體" w:hAnsi="Arial" w:cs="Arial"/>
          <w:b/>
          <w:bCs/>
          <w:i/>
          <w:iCs/>
          <w:lang w:val="en-US" w:eastAsia="zh-TW"/>
        </w:rPr>
      </w:pPr>
      <w:r w:rsidRPr="00CD5C35">
        <w:rPr>
          <w:rFonts w:ascii="Arial" w:eastAsia="新細明體" w:hAnsi="Arial" w:cs="Arial"/>
          <w:b/>
          <w:bCs/>
          <w:i/>
          <w:iCs/>
          <w:lang w:val="en-US" w:eastAsia="zh-TW"/>
        </w:rPr>
        <w:t>Default UE configuration is type 1 UE if the</w:t>
      </w:r>
      <w:r w:rsidR="00CD5C35" w:rsidRPr="00CD5C35">
        <w:rPr>
          <w:rFonts w:ascii="Arial" w:eastAsia="新細明體" w:hAnsi="Arial" w:cs="Arial"/>
          <w:b/>
          <w:bCs/>
          <w:i/>
          <w:iCs/>
          <w:lang w:val="en-US" w:eastAsia="zh-TW"/>
        </w:rPr>
        <w:t xml:space="preserve"> new</w:t>
      </w:r>
      <w:r w:rsidRPr="00CD5C35">
        <w:rPr>
          <w:rFonts w:ascii="Arial" w:eastAsia="新細明體" w:hAnsi="Arial" w:cs="Arial"/>
          <w:b/>
          <w:bCs/>
          <w:i/>
          <w:iCs/>
          <w:lang w:val="en-US" w:eastAsia="zh-TW"/>
        </w:rPr>
        <w:t xml:space="preserve"> IE is not signaled or supported.</w:t>
      </w:r>
      <w:r w:rsidR="00CD5C35" w:rsidRPr="00CD5C35">
        <w:rPr>
          <w:rFonts w:ascii="Arial" w:eastAsia="新細明體" w:hAnsi="Arial" w:cs="Arial"/>
          <w:b/>
          <w:bCs/>
          <w:i/>
          <w:iCs/>
          <w:lang w:val="en-US" w:eastAsia="zh-TW"/>
        </w:rPr>
        <w:t xml:space="preserve"> </w:t>
      </w:r>
    </w:p>
    <w:p w14:paraId="1C09B9C6" w14:textId="00EBD1FB" w:rsidR="00B462D6" w:rsidRPr="00CD5C35" w:rsidRDefault="00CD5C35" w:rsidP="00CD5C35">
      <w:pPr>
        <w:pStyle w:val="af4"/>
        <w:numPr>
          <w:ilvl w:val="0"/>
          <w:numId w:val="22"/>
        </w:numPr>
        <w:ind w:leftChars="0"/>
        <w:rPr>
          <w:rFonts w:ascii="Arial" w:eastAsia="新細明體" w:hAnsi="Arial" w:cs="Arial"/>
          <w:b/>
          <w:bCs/>
          <w:i/>
          <w:iCs/>
          <w:lang w:val="en-US" w:eastAsia="zh-TW"/>
        </w:rPr>
      </w:pPr>
      <w:r w:rsidRPr="00CD5C35">
        <w:rPr>
          <w:rFonts w:ascii="Arial" w:eastAsia="新細明體" w:hAnsi="Arial" w:cs="Arial"/>
          <w:b/>
          <w:bCs/>
          <w:i/>
          <w:iCs/>
          <w:lang w:val="en-US" w:eastAsia="zh-TW"/>
        </w:rPr>
        <w:t>Default UE configuration shall be type 2 UE if capable to support the new IE for NRCA.</w:t>
      </w:r>
    </w:p>
    <w:p w14:paraId="00CDBE66" w14:textId="77777777" w:rsidR="00CD5C35" w:rsidRDefault="00CD5C35" w:rsidP="00B462D6">
      <w:pPr>
        <w:rPr>
          <w:rFonts w:ascii="Arial" w:eastAsia="新細明體" w:hAnsi="Arial" w:cs="Arial"/>
          <w:b/>
          <w:bCs/>
          <w:i/>
          <w:iCs/>
          <w:lang w:val="en-US" w:eastAsia="zh-TW"/>
        </w:rPr>
      </w:pPr>
    </w:p>
    <w:p w14:paraId="35E969F0" w14:textId="02DE072E" w:rsidR="00CD5C35" w:rsidRDefault="00F44231" w:rsidP="00B462D6">
      <w:pPr>
        <w:rPr>
          <w:rFonts w:ascii="Arial" w:eastAsia="新細明體" w:hAnsi="Arial" w:cs="Arial"/>
          <w:b/>
          <w:bCs/>
          <w:i/>
          <w:iCs/>
          <w:lang w:val="en-US" w:eastAsia="zh-TW"/>
        </w:rPr>
      </w:pPr>
      <w:r>
        <w:rPr>
          <w:rFonts w:ascii="Arial" w:eastAsia="新細明體" w:hAnsi="Arial" w:cs="Arial" w:hint="eastAsia"/>
          <w:b/>
          <w:bCs/>
          <w:i/>
          <w:iCs/>
          <w:lang w:val="en-US" w:eastAsia="zh-TW"/>
        </w:rPr>
        <w:t>P</w:t>
      </w:r>
      <w:r>
        <w:rPr>
          <w:rFonts w:ascii="Arial" w:eastAsia="新細明體" w:hAnsi="Arial" w:cs="Arial"/>
          <w:b/>
          <w:bCs/>
          <w:i/>
          <w:iCs/>
          <w:lang w:val="en-US" w:eastAsia="zh-TW"/>
        </w:rPr>
        <w:t xml:space="preserve">roposal 2: </w:t>
      </w:r>
      <w:r w:rsidR="004F2452">
        <w:rPr>
          <w:rFonts w:ascii="Arial" w:eastAsia="新細明體" w:hAnsi="Arial" w:cs="Arial"/>
          <w:b/>
          <w:bCs/>
          <w:i/>
          <w:iCs/>
          <w:lang w:val="en-US" w:eastAsia="zh-TW"/>
        </w:rPr>
        <w:t xml:space="preserve">Follow the agreed WF that RAN4 agree on option 2-2: </w:t>
      </w:r>
    </w:p>
    <w:p w14:paraId="115A326C" w14:textId="6D056F3F" w:rsidR="004F2452" w:rsidRPr="004F2452" w:rsidRDefault="004F2452" w:rsidP="004F2452">
      <w:pPr>
        <w:pStyle w:val="af4"/>
        <w:numPr>
          <w:ilvl w:val="0"/>
          <w:numId w:val="29"/>
        </w:numPr>
        <w:ind w:leftChars="0"/>
        <w:rPr>
          <w:rFonts w:ascii="Arial" w:eastAsia="新細明體" w:hAnsi="Arial" w:cs="Arial"/>
          <w:b/>
          <w:bCs/>
          <w:i/>
          <w:iCs/>
          <w:lang w:val="en-US" w:eastAsia="zh-TW"/>
        </w:rPr>
      </w:pPr>
      <w:r w:rsidRPr="004F2452">
        <w:rPr>
          <w:rFonts w:ascii="Arial" w:eastAsia="新細明體" w:hAnsi="Arial" w:cs="Arial"/>
          <w:b/>
          <w:bCs/>
          <w:i/>
          <w:iCs/>
          <w:lang w:val="en-US" w:eastAsia="zh-TW"/>
        </w:rPr>
        <w:t xml:space="preserve">Default UE configuration is Type 1 UE if new UE capability is not </w:t>
      </w:r>
      <w:r w:rsidR="008B0EEF" w:rsidRPr="004F2452">
        <w:rPr>
          <w:rFonts w:ascii="Arial" w:eastAsia="新細明體" w:hAnsi="Arial" w:cs="Arial"/>
          <w:b/>
          <w:bCs/>
          <w:i/>
          <w:iCs/>
          <w:lang w:val="en-US" w:eastAsia="zh-TW"/>
        </w:rPr>
        <w:t>signaled</w:t>
      </w:r>
      <w:r w:rsidRPr="004F2452">
        <w:rPr>
          <w:rFonts w:ascii="Arial" w:eastAsia="新細明體" w:hAnsi="Arial" w:cs="Arial"/>
          <w:b/>
          <w:bCs/>
          <w:i/>
          <w:iCs/>
          <w:lang w:val="en-US" w:eastAsia="zh-TW"/>
        </w:rPr>
        <w:t xml:space="preserve"> or supported. </w:t>
      </w:r>
    </w:p>
    <w:p w14:paraId="4C4D17C3" w14:textId="64FFC618" w:rsidR="004F2452" w:rsidRPr="004F2452" w:rsidRDefault="004F2452" w:rsidP="004F2452">
      <w:pPr>
        <w:pStyle w:val="af4"/>
        <w:numPr>
          <w:ilvl w:val="0"/>
          <w:numId w:val="29"/>
        </w:numPr>
        <w:ind w:leftChars="0"/>
        <w:rPr>
          <w:rFonts w:ascii="Arial" w:eastAsia="新細明體" w:hAnsi="Arial" w:cs="Arial"/>
          <w:b/>
          <w:bCs/>
          <w:i/>
          <w:iCs/>
          <w:lang w:val="en-US" w:eastAsia="zh-TW"/>
        </w:rPr>
      </w:pPr>
      <w:r w:rsidRPr="004F2452">
        <w:rPr>
          <w:rFonts w:ascii="Arial" w:eastAsia="新細明體" w:hAnsi="Arial" w:cs="Arial"/>
          <w:b/>
          <w:bCs/>
          <w:i/>
          <w:iCs/>
          <w:lang w:val="en-US" w:eastAsia="zh-TW"/>
        </w:rPr>
        <w:t>Default UE configuration shall be Type 2 UE if capable to support new UE capability for NRCA.</w:t>
      </w:r>
    </w:p>
    <w:p w14:paraId="1610ADE4" w14:textId="480BE606" w:rsidR="004F2452" w:rsidRDefault="004F2452" w:rsidP="004F2452">
      <w:pPr>
        <w:pStyle w:val="af4"/>
        <w:numPr>
          <w:ilvl w:val="0"/>
          <w:numId w:val="29"/>
        </w:numPr>
        <w:ind w:leftChars="0"/>
        <w:rPr>
          <w:rFonts w:ascii="Arial" w:eastAsia="新細明體" w:hAnsi="Arial" w:cs="Arial"/>
          <w:b/>
          <w:bCs/>
          <w:i/>
          <w:iCs/>
          <w:lang w:val="en-US" w:eastAsia="zh-TW"/>
        </w:rPr>
      </w:pPr>
      <w:r w:rsidRPr="004F2452">
        <w:rPr>
          <w:rFonts w:ascii="Arial" w:eastAsia="新細明體" w:hAnsi="Arial" w:cs="Arial"/>
          <w:b/>
          <w:bCs/>
          <w:i/>
          <w:iCs/>
          <w:lang w:val="en-US" w:eastAsia="zh-TW"/>
        </w:rPr>
        <w:t xml:space="preserve">Configure UE between Type 1 and Type 2 with a new BS </w:t>
      </w:r>
      <w:r w:rsidR="008B0EEF" w:rsidRPr="004F2452">
        <w:rPr>
          <w:rFonts w:ascii="Arial" w:eastAsia="新細明體" w:hAnsi="Arial" w:cs="Arial"/>
          <w:b/>
          <w:bCs/>
          <w:i/>
          <w:iCs/>
          <w:lang w:val="en-US" w:eastAsia="zh-TW"/>
        </w:rPr>
        <w:t>signaling</w:t>
      </w:r>
      <w:r w:rsidRPr="004F2452">
        <w:rPr>
          <w:rFonts w:ascii="Arial" w:eastAsia="新細明體" w:hAnsi="Arial" w:cs="Arial"/>
          <w:b/>
          <w:bCs/>
          <w:i/>
          <w:iCs/>
          <w:lang w:val="en-US" w:eastAsia="zh-TW"/>
        </w:rPr>
        <w:t>.</w:t>
      </w:r>
    </w:p>
    <w:p w14:paraId="0EB1E57D" w14:textId="77777777" w:rsidR="002A680E" w:rsidRDefault="002A680E" w:rsidP="002A680E">
      <w:pPr>
        <w:pStyle w:val="af4"/>
        <w:ind w:leftChars="0" w:left="1200" w:firstLine="0"/>
        <w:rPr>
          <w:rFonts w:ascii="Arial" w:eastAsia="新細明體" w:hAnsi="Arial" w:cs="Arial"/>
          <w:b/>
          <w:bCs/>
          <w:i/>
          <w:iCs/>
          <w:lang w:val="en-US" w:eastAsia="zh-TW"/>
        </w:rPr>
      </w:pPr>
    </w:p>
    <w:p w14:paraId="0A8C82A1" w14:textId="12E27882" w:rsidR="00C3413B" w:rsidRDefault="002A680E" w:rsidP="00C3413B">
      <w:pPr>
        <w:rPr>
          <w:rFonts w:ascii="Arial" w:eastAsia="新細明體" w:hAnsi="Arial" w:cs="Arial"/>
          <w:b/>
          <w:bCs/>
          <w:i/>
          <w:iCs/>
          <w:lang w:val="en-US" w:eastAsia="zh-TW"/>
        </w:rPr>
      </w:pPr>
      <w:r>
        <w:rPr>
          <w:rFonts w:ascii="Arial" w:eastAsia="新細明體" w:hAnsi="Arial" w:cs="Arial" w:hint="eastAsia"/>
          <w:b/>
          <w:bCs/>
          <w:i/>
          <w:iCs/>
          <w:lang w:val="en-US" w:eastAsia="zh-TW"/>
        </w:rPr>
        <w:t>P</w:t>
      </w:r>
      <w:r>
        <w:rPr>
          <w:rFonts w:ascii="Arial" w:eastAsia="新細明體" w:hAnsi="Arial" w:cs="Arial"/>
          <w:b/>
          <w:bCs/>
          <w:i/>
          <w:iCs/>
          <w:lang w:val="en-US" w:eastAsia="zh-TW"/>
        </w:rPr>
        <w:t xml:space="preserve">roposal 3: </w:t>
      </w:r>
      <w:r w:rsidR="00DE1F3A">
        <w:rPr>
          <w:rFonts w:ascii="Arial" w:eastAsia="新細明體" w:hAnsi="Arial" w:cs="Arial"/>
          <w:b/>
          <w:bCs/>
          <w:i/>
          <w:iCs/>
          <w:lang w:val="en-US" w:eastAsia="zh-TW"/>
        </w:rPr>
        <w:t>T</w:t>
      </w:r>
      <w:r>
        <w:rPr>
          <w:rFonts w:ascii="Arial" w:eastAsia="新細明體" w:hAnsi="Arial" w:cs="Arial"/>
          <w:b/>
          <w:bCs/>
          <w:i/>
          <w:iCs/>
          <w:lang w:val="en-US" w:eastAsia="zh-TW"/>
        </w:rPr>
        <w:t>here shall be no</w:t>
      </w:r>
      <w:r w:rsidR="00DE1F3A" w:rsidRPr="00DE1F3A">
        <w:rPr>
          <w:rFonts w:ascii="Arial" w:eastAsia="新細明體" w:hAnsi="Arial" w:cs="Arial"/>
          <w:b/>
          <w:bCs/>
          <w:i/>
          <w:iCs/>
          <w:lang w:val="en-US" w:eastAsia="zh-TW"/>
        </w:rPr>
        <w:t xml:space="preserve"> </w:t>
      </w:r>
      <w:r>
        <w:rPr>
          <w:rFonts w:ascii="Arial" w:eastAsia="新細明體" w:hAnsi="Arial" w:cs="Arial"/>
          <w:b/>
          <w:bCs/>
          <w:i/>
          <w:iCs/>
          <w:lang w:val="en-US" w:eastAsia="zh-TW"/>
        </w:rPr>
        <w:t xml:space="preserve">UL carrier </w:t>
      </w:r>
      <w:r w:rsidR="00DE1F3A">
        <w:rPr>
          <w:rFonts w:ascii="Arial" w:eastAsia="新細明體" w:hAnsi="Arial" w:cs="Arial"/>
          <w:b/>
          <w:bCs/>
          <w:i/>
          <w:iCs/>
          <w:lang w:val="en-US" w:eastAsia="zh-TW"/>
        </w:rPr>
        <w:t>within same TDD band or overlapping frequency range of</w:t>
      </w:r>
      <w:r>
        <w:rPr>
          <w:rFonts w:ascii="Arial" w:eastAsia="新細明體" w:hAnsi="Arial" w:cs="Arial"/>
          <w:b/>
          <w:bCs/>
          <w:i/>
          <w:iCs/>
          <w:lang w:val="en-US" w:eastAsia="zh-TW"/>
        </w:rPr>
        <w:t xml:space="preserve"> DL carriers for non-collocated intra-band </w:t>
      </w:r>
      <w:r w:rsidR="002C5483">
        <w:rPr>
          <w:rFonts w:ascii="Arial" w:eastAsia="新細明體" w:hAnsi="Arial" w:cs="Arial"/>
          <w:b/>
          <w:bCs/>
          <w:i/>
          <w:iCs/>
          <w:lang w:val="en-US" w:eastAsia="zh-TW"/>
        </w:rPr>
        <w:t xml:space="preserve">TDD </w:t>
      </w:r>
      <w:r>
        <w:rPr>
          <w:rFonts w:ascii="Arial" w:eastAsia="新細明體" w:hAnsi="Arial" w:cs="Arial"/>
          <w:b/>
          <w:bCs/>
          <w:i/>
          <w:iCs/>
          <w:lang w:val="en-US" w:eastAsia="zh-TW"/>
        </w:rPr>
        <w:t xml:space="preserve">NR CA </w:t>
      </w:r>
      <w:r w:rsidR="002C5483">
        <w:rPr>
          <w:rFonts w:ascii="Arial" w:eastAsia="新細明體" w:hAnsi="Arial" w:cs="Arial"/>
          <w:b/>
          <w:bCs/>
          <w:i/>
          <w:iCs/>
          <w:lang w:val="en-US" w:eastAsia="zh-TW"/>
        </w:rPr>
        <w:t>combos</w:t>
      </w:r>
      <w:r>
        <w:rPr>
          <w:rFonts w:ascii="Arial" w:eastAsia="新細明體" w:hAnsi="Arial" w:cs="Arial"/>
          <w:b/>
          <w:bCs/>
          <w:i/>
          <w:iCs/>
          <w:lang w:val="en-US" w:eastAsia="zh-TW"/>
        </w:rPr>
        <w:t xml:space="preserve"> due to mis-aligned UL/DL timing would introduce serious self-desense</w:t>
      </w:r>
      <w:r w:rsidR="00DE1F3A">
        <w:rPr>
          <w:rFonts w:ascii="Arial" w:eastAsia="新細明體" w:hAnsi="Arial" w:cs="Arial"/>
          <w:b/>
          <w:bCs/>
          <w:i/>
          <w:iCs/>
          <w:lang w:val="en-US" w:eastAsia="zh-TW"/>
        </w:rPr>
        <w:t xml:space="preserve">. </w:t>
      </w:r>
    </w:p>
    <w:p w14:paraId="68FA16DC" w14:textId="5D0A8802" w:rsidR="00B1384A" w:rsidRDefault="00B1384A" w:rsidP="00B1384A">
      <w:pPr>
        <w:pStyle w:val="1"/>
        <w:ind w:left="533" w:hanging="533"/>
        <w:jc w:val="both"/>
        <w:rPr>
          <w:rFonts w:cs="Arial"/>
          <w:sz w:val="40"/>
          <w:szCs w:val="40"/>
        </w:rPr>
      </w:pPr>
      <w:r w:rsidRPr="000B25F7">
        <w:rPr>
          <w:rFonts w:cs="Arial"/>
          <w:sz w:val="40"/>
          <w:szCs w:val="40"/>
        </w:rPr>
        <w:t>3</w:t>
      </w:r>
      <w:r w:rsidRPr="000B25F7">
        <w:rPr>
          <w:rFonts w:eastAsia="Malgun Gothic" w:cs="Arial"/>
          <w:sz w:val="40"/>
          <w:szCs w:val="40"/>
          <w:lang w:eastAsia="ko-KR"/>
        </w:rPr>
        <w:t>.</w:t>
      </w:r>
      <w:r w:rsidRPr="000B25F7">
        <w:rPr>
          <w:rFonts w:cs="Arial"/>
          <w:sz w:val="40"/>
          <w:szCs w:val="40"/>
        </w:rPr>
        <w:t xml:space="preserve"> Conclusion</w:t>
      </w:r>
    </w:p>
    <w:p w14:paraId="0D5B25DA" w14:textId="77777777" w:rsidR="00C62818" w:rsidRPr="00B27408" w:rsidRDefault="00C62818" w:rsidP="00C62818">
      <w:pPr>
        <w:rPr>
          <w:rFonts w:ascii="Arial" w:eastAsia="新細明體" w:hAnsi="Arial" w:cs="Arial"/>
          <w:b/>
          <w:bCs/>
          <w:lang w:eastAsia="zh-TW"/>
        </w:rPr>
      </w:pPr>
      <w:r>
        <w:rPr>
          <w:rFonts w:ascii="Arial" w:eastAsia="新細明體" w:hAnsi="Arial" w:cs="Arial" w:hint="eastAsia"/>
          <w:b/>
          <w:bCs/>
          <w:lang w:eastAsia="zh-TW"/>
        </w:rPr>
        <w:t>O</w:t>
      </w:r>
      <w:r>
        <w:rPr>
          <w:rFonts w:ascii="Arial" w:eastAsia="新細明體" w:hAnsi="Arial" w:cs="Arial"/>
          <w:b/>
          <w:bCs/>
          <w:lang w:eastAsia="zh-TW"/>
        </w:rPr>
        <w:t>bservation 1: UE have no idea whether the Cells of carriers are collocated or non-collocated. It would require an indication from gNB to inform UE on its downlink receiver operation type.</w:t>
      </w:r>
    </w:p>
    <w:p w14:paraId="54C56D67" w14:textId="77777777" w:rsidR="00C62818" w:rsidRDefault="00C62818" w:rsidP="00C62818">
      <w:pPr>
        <w:rPr>
          <w:rFonts w:ascii="Arial" w:eastAsia="新細明體" w:hAnsi="Arial" w:cs="Arial"/>
          <w:b/>
          <w:bCs/>
          <w:lang w:eastAsia="zh-TW"/>
        </w:rPr>
      </w:pPr>
      <w:r>
        <w:rPr>
          <w:rFonts w:ascii="Arial" w:eastAsia="新細明體" w:hAnsi="Arial" w:cs="Arial" w:hint="eastAsia"/>
          <w:b/>
          <w:bCs/>
          <w:lang w:eastAsia="zh-TW"/>
        </w:rPr>
        <w:t>O</w:t>
      </w:r>
      <w:r>
        <w:rPr>
          <w:rFonts w:ascii="Arial" w:eastAsia="新細明體" w:hAnsi="Arial" w:cs="Arial"/>
          <w:b/>
          <w:bCs/>
          <w:lang w:eastAsia="zh-TW"/>
        </w:rPr>
        <w:t>bservation 2: T</w:t>
      </w:r>
      <w:r w:rsidRPr="00CD5C35">
        <w:rPr>
          <w:rFonts w:ascii="Arial" w:eastAsia="新細明體" w:hAnsi="Arial" w:cs="Arial"/>
          <w:b/>
          <w:bCs/>
          <w:lang w:eastAsia="zh-TW"/>
        </w:rPr>
        <w:t xml:space="preserve">here is no existing signalling indication can change UE configuration </w:t>
      </w:r>
      <w:r>
        <w:rPr>
          <w:rFonts w:ascii="Arial" w:eastAsia="新細明體" w:hAnsi="Arial" w:cs="Arial"/>
          <w:b/>
          <w:bCs/>
          <w:lang w:eastAsia="zh-TW"/>
        </w:rPr>
        <w:t>switched between type 1 and type 2 configuration.</w:t>
      </w:r>
    </w:p>
    <w:p w14:paraId="3502EEC5" w14:textId="77777777" w:rsidR="00C62818" w:rsidRDefault="00C62818" w:rsidP="00C62818">
      <w:pPr>
        <w:rPr>
          <w:rFonts w:ascii="Arial" w:eastAsia="新細明體" w:hAnsi="Arial" w:cs="Arial"/>
          <w:b/>
          <w:bCs/>
          <w:lang w:eastAsia="zh-TW"/>
        </w:rPr>
      </w:pPr>
      <w:r>
        <w:rPr>
          <w:rFonts w:ascii="Arial" w:eastAsia="新細明體" w:hAnsi="Arial" w:cs="Arial"/>
          <w:b/>
          <w:bCs/>
          <w:lang w:eastAsia="zh-TW"/>
        </w:rPr>
        <w:t xml:space="preserve">Observation 3: </w:t>
      </w:r>
      <w:r w:rsidRPr="00CD5C35">
        <w:rPr>
          <w:rFonts w:ascii="Arial" w:eastAsia="新細明體" w:hAnsi="Arial" w:cs="Arial"/>
          <w:b/>
          <w:bCs/>
          <w:lang w:eastAsia="zh-TW"/>
        </w:rPr>
        <w:t xml:space="preserve">Once </w:t>
      </w:r>
      <w:r>
        <w:rPr>
          <w:rFonts w:ascii="Arial" w:eastAsia="新細明體" w:hAnsi="Arial" w:cs="Arial"/>
          <w:b/>
          <w:bCs/>
          <w:lang w:eastAsia="zh-TW"/>
        </w:rPr>
        <w:t xml:space="preserve">an EN-DC </w:t>
      </w:r>
      <w:r w:rsidRPr="00CD5C35">
        <w:rPr>
          <w:rFonts w:ascii="Arial" w:eastAsia="新細明體" w:hAnsi="Arial" w:cs="Arial"/>
          <w:b/>
          <w:bCs/>
          <w:lang w:eastAsia="zh-TW"/>
        </w:rPr>
        <w:t>UE reports supporting of the IE,</w:t>
      </w:r>
      <w:r w:rsidRPr="00CD5C35">
        <w:t xml:space="preserve"> </w:t>
      </w:r>
      <w:r w:rsidRPr="00CD5C35">
        <w:rPr>
          <w:rFonts w:ascii="Arial" w:eastAsia="新細明體" w:hAnsi="Arial" w:cs="Arial"/>
          <w:b/>
          <w:bCs/>
          <w:lang w:eastAsia="zh-TW"/>
        </w:rPr>
        <w:t xml:space="preserve">interBandMRDC-WithOverlapDL-Bands-r16, it </w:t>
      </w:r>
      <w:r>
        <w:rPr>
          <w:rFonts w:ascii="Arial" w:eastAsia="新細明體" w:hAnsi="Arial" w:cs="Arial"/>
          <w:b/>
          <w:bCs/>
          <w:lang w:eastAsia="zh-TW"/>
        </w:rPr>
        <w:t xml:space="preserve">will </w:t>
      </w:r>
      <w:r w:rsidRPr="00CD5C35">
        <w:rPr>
          <w:rFonts w:ascii="Arial" w:eastAsia="新細明體" w:hAnsi="Arial" w:cs="Arial"/>
          <w:b/>
          <w:bCs/>
          <w:lang w:eastAsia="zh-TW"/>
        </w:rPr>
        <w:t>always be configured as type 2 UE (2-layer) behaviour.</w:t>
      </w:r>
      <w:r>
        <w:rPr>
          <w:rFonts w:ascii="Arial" w:eastAsia="新細明體" w:hAnsi="Arial" w:cs="Arial"/>
          <w:b/>
          <w:bCs/>
          <w:lang w:eastAsia="zh-TW"/>
        </w:rPr>
        <w:t xml:space="preserve"> Even an PCell or SCell may be changed to collocated one, there’s no signalling to indicate UE such change.</w:t>
      </w:r>
    </w:p>
    <w:p w14:paraId="59BC0FBD" w14:textId="77777777" w:rsidR="00C62818" w:rsidRDefault="00C62818" w:rsidP="00C62818">
      <w:pPr>
        <w:rPr>
          <w:rFonts w:ascii="Arial" w:eastAsia="新細明體" w:hAnsi="Arial" w:cs="Arial"/>
          <w:b/>
          <w:bCs/>
          <w:lang w:eastAsia="zh-TW"/>
        </w:rPr>
      </w:pPr>
      <w:r>
        <w:rPr>
          <w:rFonts w:ascii="Arial" w:eastAsia="新細明體" w:hAnsi="Arial" w:cs="Arial" w:hint="eastAsia"/>
          <w:b/>
          <w:bCs/>
          <w:lang w:eastAsia="zh-TW"/>
        </w:rPr>
        <w:t>Ob</w:t>
      </w:r>
      <w:r>
        <w:rPr>
          <w:rFonts w:ascii="Arial" w:eastAsia="新細明體" w:hAnsi="Arial" w:cs="Arial"/>
          <w:b/>
          <w:bCs/>
          <w:lang w:eastAsia="zh-TW"/>
        </w:rPr>
        <w:t xml:space="preserve">servation 4: UE cannot do customization action from interpretation on scheduled DL layer number other than normal cell attach/release procedure. </w:t>
      </w:r>
    </w:p>
    <w:p w14:paraId="1EB4A2E0" w14:textId="1D51636C" w:rsidR="00C62818" w:rsidRDefault="00C62818" w:rsidP="00C62818">
      <w:pPr>
        <w:rPr>
          <w:rFonts w:ascii="Arial" w:eastAsia="新細明體" w:hAnsi="Arial" w:cs="Arial"/>
          <w:b/>
          <w:bCs/>
          <w:lang w:eastAsia="zh-TW"/>
        </w:rPr>
      </w:pPr>
      <w:r>
        <w:rPr>
          <w:rFonts w:ascii="Arial" w:eastAsia="新細明體" w:hAnsi="Arial" w:cs="Arial"/>
          <w:b/>
          <w:bCs/>
          <w:lang w:eastAsia="zh-TW"/>
        </w:rPr>
        <w:t xml:space="preserve">Observation 5: It may bring ambiguity issue </w:t>
      </w:r>
      <w:r w:rsidRPr="00CD5C35">
        <w:rPr>
          <w:rFonts w:ascii="Arial" w:eastAsia="新細明體" w:hAnsi="Arial" w:cs="Arial"/>
          <w:b/>
          <w:bCs/>
          <w:lang w:eastAsia="zh-TW"/>
        </w:rPr>
        <w:t>once type 3 and type 4 UE starts to be discussed in future release</w:t>
      </w:r>
      <w:r>
        <w:rPr>
          <w:rFonts w:ascii="Arial" w:eastAsia="新細明體" w:hAnsi="Arial" w:cs="Arial"/>
          <w:b/>
          <w:bCs/>
          <w:lang w:eastAsia="zh-TW"/>
        </w:rPr>
        <w:t xml:space="preserve"> if some UE configurations are based on </w:t>
      </w:r>
      <w:r w:rsidRPr="00CD5C35">
        <w:rPr>
          <w:rFonts w:ascii="Arial" w:eastAsia="新細明體" w:hAnsi="Arial" w:cs="Arial"/>
          <w:b/>
          <w:bCs/>
          <w:lang w:eastAsia="zh-TW"/>
        </w:rPr>
        <w:t xml:space="preserve">interpretation </w:t>
      </w:r>
      <w:r>
        <w:rPr>
          <w:rFonts w:ascii="Arial" w:eastAsia="新細明體" w:hAnsi="Arial" w:cs="Arial"/>
          <w:b/>
          <w:bCs/>
          <w:lang w:eastAsia="zh-TW"/>
        </w:rPr>
        <w:t>of</w:t>
      </w:r>
      <w:r w:rsidRPr="00CD5C35">
        <w:rPr>
          <w:rFonts w:ascii="Arial" w:eastAsia="新細明體" w:hAnsi="Arial" w:cs="Arial"/>
          <w:b/>
          <w:bCs/>
          <w:lang w:eastAsia="zh-TW"/>
        </w:rPr>
        <w:t xml:space="preserve"> scheduled </w:t>
      </w:r>
      <w:r>
        <w:rPr>
          <w:rFonts w:ascii="Arial" w:eastAsia="新細明體" w:hAnsi="Arial" w:cs="Arial"/>
          <w:b/>
          <w:bCs/>
          <w:lang w:eastAsia="zh-TW"/>
        </w:rPr>
        <w:t xml:space="preserve">DL </w:t>
      </w:r>
      <w:r w:rsidRPr="00CD5C35">
        <w:rPr>
          <w:rFonts w:ascii="Arial" w:eastAsia="新細明體" w:hAnsi="Arial" w:cs="Arial"/>
          <w:b/>
          <w:bCs/>
          <w:lang w:eastAsia="zh-TW"/>
        </w:rPr>
        <w:t>layer number</w:t>
      </w:r>
      <w:r>
        <w:rPr>
          <w:rFonts w:ascii="Arial" w:eastAsia="新細明體" w:hAnsi="Arial" w:cs="Arial"/>
          <w:b/>
          <w:bCs/>
          <w:lang w:eastAsia="zh-TW"/>
        </w:rPr>
        <w:t>. Such interpretation may also make future type 3/4 UE become NBC with type 1/2 UE.</w:t>
      </w:r>
    </w:p>
    <w:p w14:paraId="565FF25C" w14:textId="39E1A23E" w:rsidR="00C62818" w:rsidRDefault="00C62818" w:rsidP="00C62818">
      <w:pPr>
        <w:rPr>
          <w:rFonts w:ascii="Arial" w:eastAsia="新細明體" w:hAnsi="Arial" w:cs="Arial"/>
          <w:b/>
          <w:bCs/>
          <w:lang w:eastAsia="zh-TW"/>
        </w:rPr>
      </w:pPr>
    </w:p>
    <w:p w14:paraId="1E37BEDE" w14:textId="77777777" w:rsidR="00C62818" w:rsidRDefault="00C62818" w:rsidP="00C62818">
      <w:pPr>
        <w:rPr>
          <w:rFonts w:ascii="Arial" w:eastAsia="新細明體" w:hAnsi="Arial" w:cs="Arial"/>
          <w:b/>
          <w:bCs/>
          <w:i/>
          <w:iCs/>
          <w:lang w:val="en-US" w:eastAsia="zh-TW"/>
        </w:rPr>
      </w:pPr>
      <w:r>
        <w:rPr>
          <w:rFonts w:ascii="Arial" w:eastAsia="新細明體" w:hAnsi="Arial" w:cs="Arial" w:hint="eastAsia"/>
          <w:b/>
          <w:bCs/>
          <w:i/>
          <w:iCs/>
          <w:lang w:val="en-US" w:eastAsia="zh-TW"/>
        </w:rPr>
        <w:t>P</w:t>
      </w:r>
      <w:r>
        <w:rPr>
          <w:rFonts w:ascii="Arial" w:eastAsia="新細明體" w:hAnsi="Arial" w:cs="Arial"/>
          <w:b/>
          <w:bCs/>
          <w:i/>
          <w:iCs/>
          <w:lang w:val="en-US" w:eastAsia="zh-TW"/>
        </w:rPr>
        <w:t>roposal 1: Introduce an optional new IE for NR CA, [</w:t>
      </w:r>
      <w:r w:rsidRPr="00F44231">
        <w:rPr>
          <w:rFonts w:ascii="Arial" w:eastAsia="新細明體" w:hAnsi="Arial" w:cs="Arial"/>
          <w:b/>
          <w:bCs/>
          <w:i/>
          <w:iCs/>
          <w:lang w:val="en-US" w:eastAsia="zh-TW"/>
        </w:rPr>
        <w:t>intraBandNonColocatedCA-r18</w:t>
      </w:r>
      <w:r>
        <w:rPr>
          <w:rFonts w:ascii="Arial" w:eastAsia="新細明體" w:hAnsi="Arial" w:cs="Arial"/>
          <w:b/>
          <w:bCs/>
          <w:i/>
          <w:iCs/>
          <w:lang w:val="en-US" w:eastAsia="zh-TW"/>
        </w:rPr>
        <w:t xml:space="preserve">] for UE supporting type 2 UE capability on NR CA operation. </w:t>
      </w:r>
    </w:p>
    <w:p w14:paraId="5BA20EAF" w14:textId="77777777" w:rsidR="00C62818" w:rsidRDefault="00C62818" w:rsidP="00C62818">
      <w:pPr>
        <w:pStyle w:val="af4"/>
        <w:numPr>
          <w:ilvl w:val="0"/>
          <w:numId w:val="22"/>
        </w:numPr>
        <w:ind w:leftChars="0"/>
        <w:rPr>
          <w:rFonts w:ascii="Arial" w:eastAsia="新細明體" w:hAnsi="Arial" w:cs="Arial"/>
          <w:b/>
          <w:bCs/>
          <w:i/>
          <w:iCs/>
          <w:lang w:val="en-US" w:eastAsia="zh-TW"/>
        </w:rPr>
      </w:pPr>
      <w:r w:rsidRPr="00CD5C35">
        <w:rPr>
          <w:rFonts w:ascii="Arial" w:eastAsia="新細明體" w:hAnsi="Arial" w:cs="Arial"/>
          <w:b/>
          <w:bCs/>
          <w:i/>
          <w:iCs/>
          <w:lang w:val="en-US" w:eastAsia="zh-TW"/>
        </w:rPr>
        <w:t xml:space="preserve">Default UE configuration is type 1 UE if the new IE is not signaled or supported. </w:t>
      </w:r>
    </w:p>
    <w:p w14:paraId="731A26B7" w14:textId="77777777" w:rsidR="00C62818" w:rsidRPr="00CD5C35" w:rsidRDefault="00C62818" w:rsidP="00C62818">
      <w:pPr>
        <w:pStyle w:val="af4"/>
        <w:numPr>
          <w:ilvl w:val="0"/>
          <w:numId w:val="22"/>
        </w:numPr>
        <w:ind w:leftChars="0"/>
        <w:rPr>
          <w:rFonts w:ascii="Arial" w:eastAsia="新細明體" w:hAnsi="Arial" w:cs="Arial"/>
          <w:b/>
          <w:bCs/>
          <w:i/>
          <w:iCs/>
          <w:lang w:val="en-US" w:eastAsia="zh-TW"/>
        </w:rPr>
      </w:pPr>
      <w:r w:rsidRPr="00CD5C35">
        <w:rPr>
          <w:rFonts w:ascii="Arial" w:eastAsia="新細明體" w:hAnsi="Arial" w:cs="Arial"/>
          <w:b/>
          <w:bCs/>
          <w:i/>
          <w:iCs/>
          <w:lang w:val="en-US" w:eastAsia="zh-TW"/>
        </w:rPr>
        <w:t>Default UE configuration shall be type 2 UE if capable to support the new IE for NRCA.</w:t>
      </w:r>
    </w:p>
    <w:p w14:paraId="4D4C1DD6" w14:textId="77777777" w:rsidR="00C62818" w:rsidRDefault="00C62818" w:rsidP="00C62818">
      <w:pPr>
        <w:rPr>
          <w:rFonts w:ascii="Arial" w:eastAsia="新細明體" w:hAnsi="Arial" w:cs="Arial"/>
          <w:b/>
          <w:bCs/>
          <w:i/>
          <w:iCs/>
          <w:lang w:val="en-US" w:eastAsia="zh-TW"/>
        </w:rPr>
      </w:pPr>
    </w:p>
    <w:p w14:paraId="7C216F2F" w14:textId="77777777" w:rsidR="00C62818" w:rsidRDefault="00C62818" w:rsidP="00C62818">
      <w:pPr>
        <w:rPr>
          <w:rFonts w:ascii="Arial" w:eastAsia="新細明體" w:hAnsi="Arial" w:cs="Arial"/>
          <w:b/>
          <w:bCs/>
          <w:i/>
          <w:iCs/>
          <w:lang w:val="en-US" w:eastAsia="zh-TW"/>
        </w:rPr>
      </w:pPr>
      <w:r>
        <w:rPr>
          <w:rFonts w:ascii="Arial" w:eastAsia="新細明體" w:hAnsi="Arial" w:cs="Arial" w:hint="eastAsia"/>
          <w:b/>
          <w:bCs/>
          <w:i/>
          <w:iCs/>
          <w:lang w:val="en-US" w:eastAsia="zh-TW"/>
        </w:rPr>
        <w:t>P</w:t>
      </w:r>
      <w:r>
        <w:rPr>
          <w:rFonts w:ascii="Arial" w:eastAsia="新細明體" w:hAnsi="Arial" w:cs="Arial"/>
          <w:b/>
          <w:bCs/>
          <w:i/>
          <w:iCs/>
          <w:lang w:val="en-US" w:eastAsia="zh-TW"/>
        </w:rPr>
        <w:t xml:space="preserve">roposal 2: Follow the agreed WF that RAN4 agree on option 2-2: </w:t>
      </w:r>
    </w:p>
    <w:p w14:paraId="29B3531D" w14:textId="77777777" w:rsidR="00C62818" w:rsidRPr="004F2452" w:rsidRDefault="00C62818" w:rsidP="00C62818">
      <w:pPr>
        <w:pStyle w:val="af4"/>
        <w:numPr>
          <w:ilvl w:val="0"/>
          <w:numId w:val="29"/>
        </w:numPr>
        <w:ind w:leftChars="0"/>
        <w:rPr>
          <w:rFonts w:ascii="Arial" w:eastAsia="新細明體" w:hAnsi="Arial" w:cs="Arial"/>
          <w:b/>
          <w:bCs/>
          <w:i/>
          <w:iCs/>
          <w:lang w:val="en-US" w:eastAsia="zh-TW"/>
        </w:rPr>
      </w:pPr>
      <w:r w:rsidRPr="004F2452">
        <w:rPr>
          <w:rFonts w:ascii="Arial" w:eastAsia="新細明體" w:hAnsi="Arial" w:cs="Arial"/>
          <w:b/>
          <w:bCs/>
          <w:i/>
          <w:iCs/>
          <w:lang w:val="en-US" w:eastAsia="zh-TW"/>
        </w:rPr>
        <w:lastRenderedPageBreak/>
        <w:t xml:space="preserve">Default UE configuration is Type 1 UE if new UE capability is not signaled or supported. </w:t>
      </w:r>
    </w:p>
    <w:p w14:paraId="5F884EE2" w14:textId="77777777" w:rsidR="00C62818" w:rsidRPr="004F2452" w:rsidRDefault="00C62818" w:rsidP="00C62818">
      <w:pPr>
        <w:pStyle w:val="af4"/>
        <w:numPr>
          <w:ilvl w:val="0"/>
          <w:numId w:val="29"/>
        </w:numPr>
        <w:ind w:leftChars="0"/>
        <w:rPr>
          <w:rFonts w:ascii="Arial" w:eastAsia="新細明體" w:hAnsi="Arial" w:cs="Arial"/>
          <w:b/>
          <w:bCs/>
          <w:i/>
          <w:iCs/>
          <w:lang w:val="en-US" w:eastAsia="zh-TW"/>
        </w:rPr>
      </w:pPr>
      <w:r w:rsidRPr="004F2452">
        <w:rPr>
          <w:rFonts w:ascii="Arial" w:eastAsia="新細明體" w:hAnsi="Arial" w:cs="Arial"/>
          <w:b/>
          <w:bCs/>
          <w:i/>
          <w:iCs/>
          <w:lang w:val="en-US" w:eastAsia="zh-TW"/>
        </w:rPr>
        <w:t>Default UE configuration shall be Type 2 UE if capable to support new UE capability for NRCA.</w:t>
      </w:r>
    </w:p>
    <w:p w14:paraId="0B471BA8" w14:textId="77777777" w:rsidR="00C62818" w:rsidRDefault="00C62818" w:rsidP="00C62818">
      <w:pPr>
        <w:pStyle w:val="af4"/>
        <w:numPr>
          <w:ilvl w:val="0"/>
          <w:numId w:val="29"/>
        </w:numPr>
        <w:ind w:leftChars="0"/>
        <w:rPr>
          <w:rFonts w:ascii="Arial" w:eastAsia="新細明體" w:hAnsi="Arial" w:cs="Arial"/>
          <w:b/>
          <w:bCs/>
          <w:i/>
          <w:iCs/>
          <w:lang w:val="en-US" w:eastAsia="zh-TW"/>
        </w:rPr>
      </w:pPr>
      <w:r w:rsidRPr="004F2452">
        <w:rPr>
          <w:rFonts w:ascii="Arial" w:eastAsia="新細明體" w:hAnsi="Arial" w:cs="Arial"/>
          <w:b/>
          <w:bCs/>
          <w:i/>
          <w:iCs/>
          <w:lang w:val="en-US" w:eastAsia="zh-TW"/>
        </w:rPr>
        <w:t>Configure UE between Type 1 and Type 2 with a new BS signaling.</w:t>
      </w:r>
    </w:p>
    <w:p w14:paraId="41FCB08E" w14:textId="77777777" w:rsidR="00C62818" w:rsidRDefault="00C62818" w:rsidP="00C62818">
      <w:pPr>
        <w:pStyle w:val="af4"/>
        <w:ind w:leftChars="0" w:left="1200" w:firstLine="0"/>
        <w:rPr>
          <w:rFonts w:ascii="Arial" w:eastAsia="新細明體" w:hAnsi="Arial" w:cs="Arial"/>
          <w:b/>
          <w:bCs/>
          <w:i/>
          <w:iCs/>
          <w:lang w:val="en-US" w:eastAsia="zh-TW"/>
        </w:rPr>
      </w:pPr>
    </w:p>
    <w:p w14:paraId="160E1E17" w14:textId="77777777" w:rsidR="00C62818" w:rsidRDefault="00C62818" w:rsidP="00C62818">
      <w:pPr>
        <w:rPr>
          <w:rFonts w:ascii="Arial" w:eastAsia="新細明體" w:hAnsi="Arial" w:cs="Arial"/>
          <w:b/>
          <w:bCs/>
          <w:i/>
          <w:iCs/>
          <w:lang w:val="en-US" w:eastAsia="zh-TW"/>
        </w:rPr>
      </w:pPr>
      <w:r>
        <w:rPr>
          <w:rFonts w:ascii="Arial" w:eastAsia="新細明體" w:hAnsi="Arial" w:cs="Arial" w:hint="eastAsia"/>
          <w:b/>
          <w:bCs/>
          <w:i/>
          <w:iCs/>
          <w:lang w:val="en-US" w:eastAsia="zh-TW"/>
        </w:rPr>
        <w:t>P</w:t>
      </w:r>
      <w:r>
        <w:rPr>
          <w:rFonts w:ascii="Arial" w:eastAsia="新細明體" w:hAnsi="Arial" w:cs="Arial"/>
          <w:b/>
          <w:bCs/>
          <w:i/>
          <w:iCs/>
          <w:lang w:val="en-US" w:eastAsia="zh-TW"/>
        </w:rPr>
        <w:t>roposal 3: There shall be no</w:t>
      </w:r>
      <w:r w:rsidRPr="00DE1F3A">
        <w:rPr>
          <w:rFonts w:ascii="Arial" w:eastAsia="新細明體" w:hAnsi="Arial" w:cs="Arial"/>
          <w:b/>
          <w:bCs/>
          <w:i/>
          <w:iCs/>
          <w:lang w:val="en-US" w:eastAsia="zh-TW"/>
        </w:rPr>
        <w:t xml:space="preserve"> </w:t>
      </w:r>
      <w:r>
        <w:rPr>
          <w:rFonts w:ascii="Arial" w:eastAsia="新細明體" w:hAnsi="Arial" w:cs="Arial"/>
          <w:b/>
          <w:bCs/>
          <w:i/>
          <w:iCs/>
          <w:lang w:val="en-US" w:eastAsia="zh-TW"/>
        </w:rPr>
        <w:t xml:space="preserve">UL carrier within same TDD band or overlapping frequency range of DL carriers for non-collocated intra-band TDD NR CA combos due to mis-aligned UL/DL timing would introduce serious self-desense. </w:t>
      </w:r>
    </w:p>
    <w:p w14:paraId="2019F0CD" w14:textId="77777777" w:rsidR="00C62818" w:rsidRPr="00C62818" w:rsidRDefault="00C62818" w:rsidP="00C62818">
      <w:pPr>
        <w:rPr>
          <w:rFonts w:ascii="Arial" w:eastAsia="新細明體" w:hAnsi="Arial" w:cs="Arial"/>
          <w:b/>
          <w:bCs/>
          <w:i/>
          <w:iCs/>
          <w:lang w:val="en-US" w:eastAsia="zh-TW"/>
        </w:rPr>
      </w:pPr>
    </w:p>
    <w:p w14:paraId="37678FCC" w14:textId="579712E0" w:rsidR="001542C0" w:rsidRPr="00C62818" w:rsidRDefault="001542C0" w:rsidP="00153714">
      <w:pPr>
        <w:pBdr>
          <w:bottom w:val="single" w:sz="6" w:space="2" w:color="auto"/>
        </w:pBdr>
        <w:rPr>
          <w:rFonts w:ascii="Arial" w:hAnsi="Arial" w:cs="Arial"/>
          <w:b/>
          <w:i/>
        </w:rPr>
      </w:pPr>
    </w:p>
    <w:p w14:paraId="0C24DC39" w14:textId="77777777" w:rsidR="00153714" w:rsidRPr="000B25F7" w:rsidRDefault="00153714" w:rsidP="00153714">
      <w:pPr>
        <w:overflowPunct/>
        <w:autoSpaceDE/>
        <w:autoSpaceDN/>
        <w:adjustRightInd/>
        <w:spacing w:after="0"/>
        <w:textAlignment w:val="auto"/>
        <w:rPr>
          <w:rFonts w:ascii="Arial" w:eastAsia="新細明體" w:hAnsi="Arial" w:cs="Arial"/>
          <w:sz w:val="40"/>
          <w:szCs w:val="40"/>
          <w:lang w:eastAsia="zh-TW"/>
        </w:rPr>
      </w:pPr>
      <w:r w:rsidRPr="000B25F7">
        <w:rPr>
          <w:rFonts w:ascii="Arial" w:eastAsia="新細明體" w:hAnsi="Arial" w:cs="Arial"/>
          <w:sz w:val="40"/>
          <w:szCs w:val="40"/>
          <w:lang w:eastAsia="zh-TW"/>
        </w:rPr>
        <w:t>Reference:</w:t>
      </w:r>
    </w:p>
    <w:p w14:paraId="246C9433" w14:textId="29B15D5B" w:rsidR="00A422E8" w:rsidRDefault="00CF7ECF" w:rsidP="00A422E8">
      <w:pPr>
        <w:pStyle w:val="af4"/>
        <w:numPr>
          <w:ilvl w:val="0"/>
          <w:numId w:val="7"/>
        </w:numPr>
        <w:ind w:leftChars="0"/>
        <w:rPr>
          <w:rFonts w:ascii="Arial" w:eastAsia="新細明體" w:hAnsi="Arial" w:cs="Arial"/>
          <w:bCs/>
          <w:iCs/>
          <w:sz w:val="22"/>
          <w:szCs w:val="22"/>
          <w:lang w:eastAsia="zh-TW"/>
        </w:rPr>
      </w:pPr>
      <w:r w:rsidRPr="00CF7ECF">
        <w:rPr>
          <w:rFonts w:ascii="Arial" w:eastAsia="新細明體" w:hAnsi="Arial" w:cs="Arial"/>
          <w:bCs/>
          <w:iCs/>
          <w:sz w:val="22"/>
          <w:szCs w:val="22"/>
          <w:lang w:eastAsia="zh-TW"/>
        </w:rPr>
        <w:t>R4-2310300 WF on UE RF requirements for intra-band non-collocated EN-DC/NR-CA deployment</w:t>
      </w:r>
      <w:r w:rsidR="004F4AFA">
        <w:rPr>
          <w:rFonts w:ascii="Arial" w:eastAsia="新細明體" w:hAnsi="Arial" w:cs="Arial"/>
          <w:bCs/>
          <w:iCs/>
          <w:sz w:val="22"/>
          <w:szCs w:val="22"/>
          <w:lang w:eastAsia="zh-TW"/>
        </w:rPr>
        <w:t>, RAN4#10</w:t>
      </w:r>
      <w:r>
        <w:rPr>
          <w:rFonts w:ascii="Arial" w:eastAsia="新細明體" w:hAnsi="Arial" w:cs="Arial"/>
          <w:bCs/>
          <w:iCs/>
          <w:sz w:val="22"/>
          <w:szCs w:val="22"/>
          <w:lang w:eastAsia="zh-TW"/>
        </w:rPr>
        <w:t>7</w:t>
      </w:r>
    </w:p>
    <w:p w14:paraId="7F42DA98" w14:textId="4C0C18CF" w:rsidR="00B27408" w:rsidRDefault="00CF7ECF" w:rsidP="00A422E8">
      <w:pPr>
        <w:pStyle w:val="af4"/>
        <w:numPr>
          <w:ilvl w:val="0"/>
          <w:numId w:val="7"/>
        </w:numPr>
        <w:ind w:leftChars="0"/>
        <w:rPr>
          <w:rFonts w:ascii="Arial" w:eastAsia="新細明體" w:hAnsi="Arial" w:cs="Arial"/>
          <w:bCs/>
          <w:iCs/>
          <w:sz w:val="22"/>
          <w:szCs w:val="22"/>
          <w:lang w:eastAsia="zh-TW"/>
        </w:rPr>
      </w:pPr>
      <w:r w:rsidRPr="00CF7ECF">
        <w:rPr>
          <w:rFonts w:ascii="Arial" w:eastAsia="新細明體" w:hAnsi="Arial" w:cs="Arial"/>
          <w:bCs/>
          <w:iCs/>
          <w:sz w:val="22"/>
          <w:szCs w:val="22"/>
          <w:lang w:eastAsia="zh-TW"/>
        </w:rPr>
        <w:t>R4-2308928 discussion on intra-band non-co-located</w:t>
      </w:r>
      <w:r>
        <w:rPr>
          <w:rFonts w:ascii="Arial" w:eastAsia="新細明體" w:hAnsi="Arial" w:cs="Arial"/>
          <w:bCs/>
          <w:iCs/>
          <w:sz w:val="22"/>
          <w:szCs w:val="22"/>
          <w:lang w:eastAsia="zh-TW"/>
        </w:rPr>
        <w:t xml:space="preserve"> </w:t>
      </w:r>
      <w:r w:rsidRPr="00CF7ECF">
        <w:rPr>
          <w:rFonts w:ascii="Arial" w:eastAsia="新細明體" w:hAnsi="Arial" w:cs="Arial"/>
          <w:bCs/>
          <w:iCs/>
          <w:sz w:val="22"/>
          <w:szCs w:val="22"/>
          <w:lang w:eastAsia="zh-TW"/>
        </w:rPr>
        <w:t xml:space="preserve">EN-DC/NR-CA deployment, </w:t>
      </w:r>
      <w:r>
        <w:rPr>
          <w:rFonts w:ascii="Arial" w:eastAsia="新細明體" w:hAnsi="Arial" w:cs="Arial"/>
          <w:bCs/>
          <w:iCs/>
          <w:sz w:val="22"/>
          <w:szCs w:val="22"/>
          <w:lang w:eastAsia="zh-TW"/>
        </w:rPr>
        <w:t>RAN4#107</w:t>
      </w:r>
    </w:p>
    <w:p w14:paraId="2BBD5DBA" w14:textId="2B7DE9AD" w:rsidR="004A058A" w:rsidRPr="004A058A" w:rsidRDefault="004A058A" w:rsidP="004A058A">
      <w:pPr>
        <w:pStyle w:val="af4"/>
        <w:numPr>
          <w:ilvl w:val="0"/>
          <w:numId w:val="7"/>
        </w:numPr>
        <w:ind w:leftChars="0"/>
        <w:rPr>
          <w:rFonts w:ascii="Arial" w:eastAsia="新細明體" w:hAnsi="Arial" w:cs="Arial"/>
          <w:bCs/>
          <w:iCs/>
          <w:sz w:val="22"/>
          <w:szCs w:val="22"/>
          <w:lang w:eastAsia="zh-TW"/>
        </w:rPr>
      </w:pPr>
      <w:bookmarkStart w:id="6" w:name="_Hlk140752926"/>
      <w:r w:rsidRPr="004A058A">
        <w:rPr>
          <w:rFonts w:ascii="Arial" w:eastAsia="新細明體" w:hAnsi="Arial" w:cs="Arial"/>
          <w:bCs/>
          <w:iCs/>
          <w:sz w:val="22"/>
          <w:szCs w:val="22"/>
          <w:lang w:eastAsia="zh-TW"/>
        </w:rPr>
        <w:t>R4-2310017</w:t>
      </w:r>
      <w:r>
        <w:rPr>
          <w:rFonts w:ascii="Arial" w:eastAsia="新細明體" w:hAnsi="Arial" w:cs="Arial"/>
          <w:bCs/>
          <w:iCs/>
          <w:sz w:val="22"/>
          <w:szCs w:val="22"/>
          <w:lang w:eastAsia="zh-TW"/>
        </w:rPr>
        <w:t xml:space="preserve"> </w:t>
      </w:r>
      <w:r w:rsidRPr="004A058A">
        <w:rPr>
          <w:rFonts w:ascii="Arial" w:eastAsia="新細明體" w:hAnsi="Arial" w:cs="Arial"/>
          <w:bCs/>
          <w:iCs/>
          <w:sz w:val="22"/>
          <w:szCs w:val="22"/>
          <w:lang w:eastAsia="zh-TW"/>
        </w:rPr>
        <w:t>Topic summary for [107][134] NonCol_intraB</w:t>
      </w:r>
      <w:bookmarkEnd w:id="6"/>
      <w:r>
        <w:rPr>
          <w:rFonts w:ascii="Arial" w:eastAsia="新細明體" w:hAnsi="Arial" w:cs="Arial"/>
          <w:bCs/>
          <w:iCs/>
          <w:sz w:val="22"/>
          <w:szCs w:val="22"/>
          <w:lang w:eastAsia="zh-TW"/>
        </w:rPr>
        <w:t>, RAN4#107</w:t>
      </w:r>
    </w:p>
    <w:p w14:paraId="07209B8A" w14:textId="77777777" w:rsidR="00CF7ECF" w:rsidRDefault="00CF7ECF" w:rsidP="004A058A">
      <w:pPr>
        <w:pStyle w:val="af4"/>
        <w:ind w:leftChars="0" w:left="360" w:firstLine="0"/>
        <w:rPr>
          <w:rFonts w:ascii="Arial" w:eastAsia="新細明體" w:hAnsi="Arial" w:cs="Arial"/>
          <w:bCs/>
          <w:iCs/>
          <w:sz w:val="22"/>
          <w:szCs w:val="22"/>
          <w:lang w:eastAsia="zh-TW"/>
        </w:rPr>
      </w:pPr>
    </w:p>
    <w:p w14:paraId="6FF1F351" w14:textId="608E8850" w:rsidR="002F1940" w:rsidRPr="003F780A" w:rsidRDefault="002F1940" w:rsidP="00D360A8">
      <w:pPr>
        <w:pStyle w:val="af4"/>
        <w:ind w:leftChars="0" w:left="360" w:firstLine="0"/>
        <w:rPr>
          <w:rFonts w:ascii="Arial" w:eastAsia="新細明體" w:hAnsi="Arial" w:cs="Arial"/>
          <w:bCs/>
          <w:iCs/>
          <w:sz w:val="22"/>
          <w:szCs w:val="22"/>
          <w:lang w:eastAsia="zh-TW"/>
        </w:rPr>
      </w:pPr>
    </w:p>
    <w:sectPr w:rsidR="002F1940" w:rsidRPr="003F780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C711E" w14:textId="77777777" w:rsidR="00FC1D55" w:rsidRDefault="00FC1D55">
      <w:pPr>
        <w:spacing w:after="0"/>
      </w:pPr>
      <w:r>
        <w:separator/>
      </w:r>
    </w:p>
  </w:endnote>
  <w:endnote w:type="continuationSeparator" w:id="0">
    <w:p w14:paraId="07D6B2F8" w14:textId="77777777" w:rsidR="00FC1D55" w:rsidRDefault="00FC1D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EE60C" w14:textId="77777777" w:rsidR="00FC1D55" w:rsidRDefault="00FC1D55">
      <w:pPr>
        <w:spacing w:after="0"/>
      </w:pPr>
      <w:r>
        <w:separator/>
      </w:r>
    </w:p>
  </w:footnote>
  <w:footnote w:type="continuationSeparator" w:id="0">
    <w:p w14:paraId="361A9D82" w14:textId="77777777" w:rsidR="00FC1D55" w:rsidRDefault="00FC1D5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24C38"/>
    <w:multiLevelType w:val="hybridMultilevel"/>
    <w:tmpl w:val="81CAC058"/>
    <w:lvl w:ilvl="0" w:tplc="04090001">
      <w:start w:val="1"/>
      <w:numFmt w:val="bullet"/>
      <w:lvlText w:val=""/>
      <w:lvlJc w:val="left"/>
      <w:pPr>
        <w:ind w:left="1200" w:hanging="360"/>
      </w:pPr>
      <w:rPr>
        <w:rFonts w:ascii="Wingdings" w:hAnsi="Wingdings"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 w15:restartNumberingAfterBreak="0">
    <w:nsid w:val="061340BE"/>
    <w:multiLevelType w:val="hybridMultilevel"/>
    <w:tmpl w:val="90AEF3A2"/>
    <w:lvl w:ilvl="0" w:tplc="C42A3AF2">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 w15:restartNumberingAfterBreak="0">
    <w:nsid w:val="06DA0732"/>
    <w:multiLevelType w:val="hybridMultilevel"/>
    <w:tmpl w:val="58C85BD2"/>
    <w:lvl w:ilvl="0" w:tplc="08090001">
      <w:start w:val="1"/>
      <w:numFmt w:val="bullet"/>
      <w:lvlText w:val=""/>
      <w:lvlJc w:val="left"/>
      <w:pPr>
        <w:ind w:left="936" w:hanging="360"/>
      </w:pPr>
      <w:rPr>
        <w:rFonts w:ascii="Symbol" w:hAnsi="Symbol" w:hint="default"/>
      </w:rPr>
    </w:lvl>
    <w:lvl w:ilvl="1" w:tplc="04090005">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 w15:restartNumberingAfterBreak="0">
    <w:nsid w:val="15F34D28"/>
    <w:multiLevelType w:val="hybridMultilevel"/>
    <w:tmpl w:val="6F12665A"/>
    <w:lvl w:ilvl="0" w:tplc="04090003">
      <w:start w:val="1"/>
      <w:numFmt w:val="bullet"/>
      <w:lvlText w:val=""/>
      <w:lvlJc w:val="left"/>
      <w:pPr>
        <w:ind w:left="420" w:hanging="420"/>
      </w:pPr>
      <w:rPr>
        <w:rFonts w:ascii="Wingdings" w:hAnsi="Wingdings" w:hint="default"/>
      </w:rPr>
    </w:lvl>
    <w:lvl w:ilvl="1" w:tplc="4CD4B8CC">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3A34D95"/>
    <w:multiLevelType w:val="hybridMultilevel"/>
    <w:tmpl w:val="08E457C2"/>
    <w:lvl w:ilvl="0" w:tplc="04090001">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6" w15:restartNumberingAfterBreak="0">
    <w:nsid w:val="2D4E4831"/>
    <w:multiLevelType w:val="hybridMultilevel"/>
    <w:tmpl w:val="CB2CE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D412E80"/>
    <w:multiLevelType w:val="hybridMultilevel"/>
    <w:tmpl w:val="62664B64"/>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3BE1D76"/>
    <w:multiLevelType w:val="hybridMultilevel"/>
    <w:tmpl w:val="DF8E032A"/>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EA13811"/>
    <w:multiLevelType w:val="hybridMultilevel"/>
    <w:tmpl w:val="9BA6CB52"/>
    <w:lvl w:ilvl="0" w:tplc="4A98F6E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51574384"/>
    <w:multiLevelType w:val="hybridMultilevel"/>
    <w:tmpl w:val="B6509598"/>
    <w:lvl w:ilvl="0" w:tplc="04090003">
      <w:start w:val="1"/>
      <w:numFmt w:val="bullet"/>
      <w:lvlText w:val=""/>
      <w:lvlJc w:val="left"/>
      <w:pPr>
        <w:ind w:left="420" w:hanging="420"/>
      </w:pPr>
      <w:rPr>
        <w:rFonts w:ascii="Wingdings" w:hAnsi="Wingdings" w:hint="default"/>
      </w:rPr>
    </w:lvl>
    <w:lvl w:ilvl="1" w:tplc="4CD4B8CC">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6D02A62"/>
    <w:multiLevelType w:val="hybridMultilevel"/>
    <w:tmpl w:val="3CEA45FA"/>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7D082D"/>
    <w:multiLevelType w:val="hybridMultilevel"/>
    <w:tmpl w:val="F51273D8"/>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8" w15:restartNumberingAfterBreak="0">
    <w:nsid w:val="58B73482"/>
    <w:multiLevelType w:val="hybridMultilevel"/>
    <w:tmpl w:val="283029D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B">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9" w15:restartNumberingAfterBreak="0">
    <w:nsid w:val="58F564D5"/>
    <w:multiLevelType w:val="hybridMultilevel"/>
    <w:tmpl w:val="0DC0F5F0"/>
    <w:lvl w:ilvl="0" w:tplc="C42A3AF2">
      <w:start w:val="1"/>
      <w:numFmt w:val="bullet"/>
      <w:lvlText w:val=""/>
      <w:lvlJc w:val="left"/>
      <w:pPr>
        <w:ind w:left="1200" w:hanging="480"/>
      </w:pPr>
      <w:rPr>
        <w:rFonts w:ascii="Wingdings" w:hAnsi="Wingdings" w:hint="default"/>
      </w:rPr>
    </w:lvl>
    <w:lvl w:ilvl="1" w:tplc="FFFFFFFF" w:tentative="1">
      <w:start w:val="1"/>
      <w:numFmt w:val="bullet"/>
      <w:lvlText w:val=""/>
      <w:lvlJc w:val="left"/>
      <w:pPr>
        <w:ind w:left="1680" w:hanging="480"/>
      </w:pPr>
      <w:rPr>
        <w:rFonts w:ascii="Wingdings" w:hAnsi="Wingdings" w:hint="default"/>
      </w:rPr>
    </w:lvl>
    <w:lvl w:ilvl="2" w:tplc="FFFFFFFF" w:tentative="1">
      <w:start w:val="1"/>
      <w:numFmt w:val="bullet"/>
      <w:lvlText w:val=""/>
      <w:lvlJc w:val="left"/>
      <w:pPr>
        <w:ind w:left="2160" w:hanging="480"/>
      </w:pPr>
      <w:rPr>
        <w:rFonts w:ascii="Wingdings" w:hAnsi="Wingdings" w:hint="default"/>
      </w:rPr>
    </w:lvl>
    <w:lvl w:ilvl="3" w:tplc="FFFFFFFF" w:tentative="1">
      <w:start w:val="1"/>
      <w:numFmt w:val="bullet"/>
      <w:lvlText w:val=""/>
      <w:lvlJc w:val="left"/>
      <w:pPr>
        <w:ind w:left="2640" w:hanging="480"/>
      </w:pPr>
      <w:rPr>
        <w:rFonts w:ascii="Wingdings" w:hAnsi="Wingdings" w:hint="default"/>
      </w:rPr>
    </w:lvl>
    <w:lvl w:ilvl="4" w:tplc="FFFFFFFF" w:tentative="1">
      <w:start w:val="1"/>
      <w:numFmt w:val="bullet"/>
      <w:lvlText w:val=""/>
      <w:lvlJc w:val="left"/>
      <w:pPr>
        <w:ind w:left="3120" w:hanging="480"/>
      </w:pPr>
      <w:rPr>
        <w:rFonts w:ascii="Wingdings" w:hAnsi="Wingdings" w:hint="default"/>
      </w:rPr>
    </w:lvl>
    <w:lvl w:ilvl="5" w:tplc="FFFFFFFF" w:tentative="1">
      <w:start w:val="1"/>
      <w:numFmt w:val="bullet"/>
      <w:lvlText w:val=""/>
      <w:lvlJc w:val="left"/>
      <w:pPr>
        <w:ind w:left="3600" w:hanging="480"/>
      </w:pPr>
      <w:rPr>
        <w:rFonts w:ascii="Wingdings" w:hAnsi="Wingdings" w:hint="default"/>
      </w:rPr>
    </w:lvl>
    <w:lvl w:ilvl="6" w:tplc="FFFFFFFF" w:tentative="1">
      <w:start w:val="1"/>
      <w:numFmt w:val="bullet"/>
      <w:lvlText w:val=""/>
      <w:lvlJc w:val="left"/>
      <w:pPr>
        <w:ind w:left="4080" w:hanging="480"/>
      </w:pPr>
      <w:rPr>
        <w:rFonts w:ascii="Wingdings" w:hAnsi="Wingdings" w:hint="default"/>
      </w:rPr>
    </w:lvl>
    <w:lvl w:ilvl="7" w:tplc="FFFFFFFF" w:tentative="1">
      <w:start w:val="1"/>
      <w:numFmt w:val="bullet"/>
      <w:lvlText w:val=""/>
      <w:lvlJc w:val="left"/>
      <w:pPr>
        <w:ind w:left="4560" w:hanging="480"/>
      </w:pPr>
      <w:rPr>
        <w:rFonts w:ascii="Wingdings" w:hAnsi="Wingdings" w:hint="default"/>
      </w:rPr>
    </w:lvl>
    <w:lvl w:ilvl="8" w:tplc="FFFFFFFF" w:tentative="1">
      <w:start w:val="1"/>
      <w:numFmt w:val="bullet"/>
      <w:lvlText w:val=""/>
      <w:lvlJc w:val="left"/>
      <w:pPr>
        <w:ind w:left="5040" w:hanging="48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45305DC"/>
    <w:multiLevelType w:val="hybridMultilevel"/>
    <w:tmpl w:val="14F6788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65681E4A"/>
    <w:multiLevelType w:val="hybridMultilevel"/>
    <w:tmpl w:val="DC203976"/>
    <w:lvl w:ilvl="0" w:tplc="08090001">
      <w:start w:val="1"/>
      <w:numFmt w:val="bullet"/>
      <w:lvlText w:val=""/>
      <w:lvlJc w:val="left"/>
      <w:pPr>
        <w:ind w:left="936" w:hanging="360"/>
      </w:pPr>
      <w:rPr>
        <w:rFonts w:ascii="Symbol" w:hAnsi="Symbol" w:hint="default"/>
      </w:rPr>
    </w:lvl>
    <w:lvl w:ilvl="1" w:tplc="C42A3AF2">
      <w:start w:val="1"/>
      <w:numFmt w:val="bullet"/>
      <w:lvlText w:val=""/>
      <w:lvlJc w:val="left"/>
      <w:pPr>
        <w:ind w:left="1656" w:hanging="360"/>
      </w:pPr>
      <w:rPr>
        <w:rFonts w:ascii="Wingdings" w:hAnsi="Wingdings"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3" w15:restartNumberingAfterBreak="0">
    <w:nsid w:val="67F15C78"/>
    <w:multiLevelType w:val="hybridMultilevel"/>
    <w:tmpl w:val="C08C6AFE"/>
    <w:lvl w:ilvl="0" w:tplc="8084ABEE">
      <w:start w:val="1"/>
      <w:numFmt w:val="lowerLetter"/>
      <w:lvlText w:val="%1."/>
      <w:lvlJc w:val="left"/>
      <w:pPr>
        <w:ind w:left="360" w:hanging="360"/>
      </w:pPr>
      <w:rPr>
        <w:rFonts w:hint="default"/>
      </w:rPr>
    </w:lvl>
    <w:lvl w:ilvl="1" w:tplc="4A98F6E0">
      <w:start w:val="1"/>
      <w:numFmt w:val="decimal"/>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6E563839"/>
    <w:multiLevelType w:val="hybridMultilevel"/>
    <w:tmpl w:val="3F70F70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769A4564"/>
    <w:multiLevelType w:val="hybridMultilevel"/>
    <w:tmpl w:val="1698277C"/>
    <w:lvl w:ilvl="0" w:tplc="1A8A7DF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558830192">
    <w:abstractNumId w:val="20"/>
  </w:num>
  <w:num w:numId="2" w16cid:durableId="199703551">
    <w:abstractNumId w:val="15"/>
  </w:num>
  <w:num w:numId="3" w16cid:durableId="194780846">
    <w:abstractNumId w:val="10"/>
  </w:num>
  <w:num w:numId="4" w16cid:durableId="1391925377">
    <w:abstractNumId w:val="4"/>
  </w:num>
  <w:num w:numId="5" w16cid:durableId="1164785914">
    <w:abstractNumId w:val="6"/>
  </w:num>
  <w:num w:numId="6" w16cid:durableId="1024401422">
    <w:abstractNumId w:val="12"/>
  </w:num>
  <w:num w:numId="7" w16cid:durableId="1949921100">
    <w:abstractNumId w:val="13"/>
  </w:num>
  <w:num w:numId="8" w16cid:durableId="1788353748">
    <w:abstractNumId w:val="24"/>
  </w:num>
  <w:num w:numId="9" w16cid:durableId="1265646367">
    <w:abstractNumId w:val="8"/>
  </w:num>
  <w:num w:numId="10" w16cid:durableId="1387096809">
    <w:abstractNumId w:val="9"/>
  </w:num>
  <w:num w:numId="11" w16cid:durableId="841776963">
    <w:abstractNumId w:val="11"/>
  </w:num>
  <w:num w:numId="12" w16cid:durableId="1677338602">
    <w:abstractNumId w:val="16"/>
  </w:num>
  <w:num w:numId="13" w16cid:durableId="735326426">
    <w:abstractNumId w:val="5"/>
  </w:num>
  <w:num w:numId="14" w16cid:durableId="1358848186">
    <w:abstractNumId w:val="0"/>
  </w:num>
  <w:num w:numId="15" w16cid:durableId="461655774">
    <w:abstractNumId w:val="26"/>
  </w:num>
  <w:num w:numId="16" w16cid:durableId="127206705">
    <w:abstractNumId w:val="14"/>
  </w:num>
  <w:num w:numId="17" w16cid:durableId="2079129936">
    <w:abstractNumId w:val="7"/>
  </w:num>
  <w:num w:numId="18" w16cid:durableId="1630895239">
    <w:abstractNumId w:val="3"/>
  </w:num>
  <w:num w:numId="19" w16cid:durableId="763650181">
    <w:abstractNumId w:val="25"/>
  </w:num>
  <w:num w:numId="20" w16cid:durableId="1616252350">
    <w:abstractNumId w:val="7"/>
  </w:num>
  <w:num w:numId="21" w16cid:durableId="1568149349">
    <w:abstractNumId w:val="23"/>
  </w:num>
  <w:num w:numId="22" w16cid:durableId="1730036753">
    <w:abstractNumId w:val="1"/>
  </w:num>
  <w:num w:numId="23" w16cid:durableId="713309571">
    <w:abstractNumId w:val="18"/>
  </w:num>
  <w:num w:numId="24" w16cid:durableId="1517692912">
    <w:abstractNumId w:val="2"/>
  </w:num>
  <w:num w:numId="25" w16cid:durableId="1696073044">
    <w:abstractNumId w:val="22"/>
  </w:num>
  <w:num w:numId="26" w16cid:durableId="2055231216">
    <w:abstractNumId w:val="17"/>
  </w:num>
  <w:num w:numId="27" w16cid:durableId="779767095">
    <w:abstractNumId w:val="22"/>
  </w:num>
  <w:num w:numId="28" w16cid:durableId="697001355">
    <w:abstractNumId w:val="21"/>
  </w:num>
  <w:num w:numId="29" w16cid:durableId="341779094">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79A"/>
    <w:rsid w:val="00004BF3"/>
    <w:rsid w:val="00017F23"/>
    <w:rsid w:val="00020746"/>
    <w:rsid w:val="00026436"/>
    <w:rsid w:val="00026573"/>
    <w:rsid w:val="00030A94"/>
    <w:rsid w:val="0005439C"/>
    <w:rsid w:val="00061E12"/>
    <w:rsid w:val="00063568"/>
    <w:rsid w:val="00070846"/>
    <w:rsid w:val="000709F6"/>
    <w:rsid w:val="000742AA"/>
    <w:rsid w:val="000753E5"/>
    <w:rsid w:val="00076CF4"/>
    <w:rsid w:val="00077CBF"/>
    <w:rsid w:val="00086928"/>
    <w:rsid w:val="00093581"/>
    <w:rsid w:val="000A0FBA"/>
    <w:rsid w:val="000A7EB7"/>
    <w:rsid w:val="000B25F7"/>
    <w:rsid w:val="000E058D"/>
    <w:rsid w:val="000E1254"/>
    <w:rsid w:val="000E141B"/>
    <w:rsid w:val="000E774D"/>
    <w:rsid w:val="000F1852"/>
    <w:rsid w:val="000F6242"/>
    <w:rsid w:val="000F7A2D"/>
    <w:rsid w:val="00100EBA"/>
    <w:rsid w:val="00105A8E"/>
    <w:rsid w:val="00122C18"/>
    <w:rsid w:val="0012732B"/>
    <w:rsid w:val="00132855"/>
    <w:rsid w:val="0013547C"/>
    <w:rsid w:val="00135EB1"/>
    <w:rsid w:val="00141F0D"/>
    <w:rsid w:val="00143CE9"/>
    <w:rsid w:val="001447C2"/>
    <w:rsid w:val="00145816"/>
    <w:rsid w:val="00150888"/>
    <w:rsid w:val="0015355C"/>
    <w:rsid w:val="00153714"/>
    <w:rsid w:val="001542C0"/>
    <w:rsid w:val="00165EA6"/>
    <w:rsid w:val="00167EB3"/>
    <w:rsid w:val="00173E93"/>
    <w:rsid w:val="001860B6"/>
    <w:rsid w:val="00194717"/>
    <w:rsid w:val="00196857"/>
    <w:rsid w:val="001A4E0D"/>
    <w:rsid w:val="001B0D59"/>
    <w:rsid w:val="001F50FC"/>
    <w:rsid w:val="002121A4"/>
    <w:rsid w:val="0021419E"/>
    <w:rsid w:val="00226696"/>
    <w:rsid w:val="002420B5"/>
    <w:rsid w:val="00245FBF"/>
    <w:rsid w:val="00256707"/>
    <w:rsid w:val="002568F7"/>
    <w:rsid w:val="002606B1"/>
    <w:rsid w:val="00261A77"/>
    <w:rsid w:val="00275790"/>
    <w:rsid w:val="00297005"/>
    <w:rsid w:val="002A1908"/>
    <w:rsid w:val="002A4551"/>
    <w:rsid w:val="002A680E"/>
    <w:rsid w:val="002B0AC9"/>
    <w:rsid w:val="002B2E0D"/>
    <w:rsid w:val="002C5483"/>
    <w:rsid w:val="002D0A15"/>
    <w:rsid w:val="002D2E82"/>
    <w:rsid w:val="002D6048"/>
    <w:rsid w:val="002E1994"/>
    <w:rsid w:val="002F1940"/>
    <w:rsid w:val="00315EE5"/>
    <w:rsid w:val="00316C4A"/>
    <w:rsid w:val="00327D4F"/>
    <w:rsid w:val="003477D3"/>
    <w:rsid w:val="0035017E"/>
    <w:rsid w:val="003519F8"/>
    <w:rsid w:val="003827B2"/>
    <w:rsid w:val="00383545"/>
    <w:rsid w:val="003860B7"/>
    <w:rsid w:val="00386136"/>
    <w:rsid w:val="00396887"/>
    <w:rsid w:val="003B012F"/>
    <w:rsid w:val="003B2E9B"/>
    <w:rsid w:val="003B5629"/>
    <w:rsid w:val="003B5DA9"/>
    <w:rsid w:val="003C20BE"/>
    <w:rsid w:val="003C2D50"/>
    <w:rsid w:val="003C6D26"/>
    <w:rsid w:val="003D21E1"/>
    <w:rsid w:val="003D572A"/>
    <w:rsid w:val="003D6F75"/>
    <w:rsid w:val="003E5067"/>
    <w:rsid w:val="003E7208"/>
    <w:rsid w:val="003F6467"/>
    <w:rsid w:val="003F780A"/>
    <w:rsid w:val="004001AD"/>
    <w:rsid w:val="00416C06"/>
    <w:rsid w:val="00421A58"/>
    <w:rsid w:val="00433500"/>
    <w:rsid w:val="00433F71"/>
    <w:rsid w:val="00440D43"/>
    <w:rsid w:val="0045115D"/>
    <w:rsid w:val="00456548"/>
    <w:rsid w:val="004578E0"/>
    <w:rsid w:val="0046295A"/>
    <w:rsid w:val="00484BA9"/>
    <w:rsid w:val="004866AA"/>
    <w:rsid w:val="004A058A"/>
    <w:rsid w:val="004A4279"/>
    <w:rsid w:val="004A4C67"/>
    <w:rsid w:val="004B3C1E"/>
    <w:rsid w:val="004B6ED5"/>
    <w:rsid w:val="004C719C"/>
    <w:rsid w:val="004D6A4B"/>
    <w:rsid w:val="004E060B"/>
    <w:rsid w:val="004E15FA"/>
    <w:rsid w:val="004E3939"/>
    <w:rsid w:val="004E499F"/>
    <w:rsid w:val="004F2452"/>
    <w:rsid w:val="004F3E64"/>
    <w:rsid w:val="004F4AFA"/>
    <w:rsid w:val="00501574"/>
    <w:rsid w:val="0050414B"/>
    <w:rsid w:val="005055CC"/>
    <w:rsid w:val="00513402"/>
    <w:rsid w:val="0051714D"/>
    <w:rsid w:val="00520A50"/>
    <w:rsid w:val="00530672"/>
    <w:rsid w:val="00536A99"/>
    <w:rsid w:val="00541DE1"/>
    <w:rsid w:val="00550859"/>
    <w:rsid w:val="00555D84"/>
    <w:rsid w:val="00562DF2"/>
    <w:rsid w:val="0057397D"/>
    <w:rsid w:val="0057631F"/>
    <w:rsid w:val="0059522F"/>
    <w:rsid w:val="005A1DC0"/>
    <w:rsid w:val="005C118C"/>
    <w:rsid w:val="005E10E8"/>
    <w:rsid w:val="005E2BEC"/>
    <w:rsid w:val="005E45E7"/>
    <w:rsid w:val="005E4624"/>
    <w:rsid w:val="005F40FC"/>
    <w:rsid w:val="005F5904"/>
    <w:rsid w:val="00600073"/>
    <w:rsid w:val="00600315"/>
    <w:rsid w:val="00612D76"/>
    <w:rsid w:val="006243AA"/>
    <w:rsid w:val="00625BFB"/>
    <w:rsid w:val="006276DD"/>
    <w:rsid w:val="00627822"/>
    <w:rsid w:val="006346EF"/>
    <w:rsid w:val="00644BBD"/>
    <w:rsid w:val="006545AB"/>
    <w:rsid w:val="00676E8E"/>
    <w:rsid w:val="0068142B"/>
    <w:rsid w:val="00681519"/>
    <w:rsid w:val="006B582D"/>
    <w:rsid w:val="006C603F"/>
    <w:rsid w:val="006D1A76"/>
    <w:rsid w:val="006D2981"/>
    <w:rsid w:val="006E1B41"/>
    <w:rsid w:val="006E3E52"/>
    <w:rsid w:val="007147B5"/>
    <w:rsid w:val="0071708B"/>
    <w:rsid w:val="0072402A"/>
    <w:rsid w:val="00725133"/>
    <w:rsid w:val="0072697E"/>
    <w:rsid w:val="00732ED0"/>
    <w:rsid w:val="00743CD3"/>
    <w:rsid w:val="007526B8"/>
    <w:rsid w:val="00763BB0"/>
    <w:rsid w:val="00777299"/>
    <w:rsid w:val="0077763D"/>
    <w:rsid w:val="007949BC"/>
    <w:rsid w:val="00795593"/>
    <w:rsid w:val="007B5527"/>
    <w:rsid w:val="007B7E1E"/>
    <w:rsid w:val="007D2D00"/>
    <w:rsid w:val="007E2942"/>
    <w:rsid w:val="007E3D74"/>
    <w:rsid w:val="007E42C0"/>
    <w:rsid w:val="007E5CE0"/>
    <w:rsid w:val="007F3E41"/>
    <w:rsid w:val="007F4F92"/>
    <w:rsid w:val="00805035"/>
    <w:rsid w:val="008170FF"/>
    <w:rsid w:val="00821962"/>
    <w:rsid w:val="008238CD"/>
    <w:rsid w:val="0082502C"/>
    <w:rsid w:val="0083329D"/>
    <w:rsid w:val="008333D8"/>
    <w:rsid w:val="00834215"/>
    <w:rsid w:val="00840D3A"/>
    <w:rsid w:val="00846AC6"/>
    <w:rsid w:val="00847E29"/>
    <w:rsid w:val="008565FF"/>
    <w:rsid w:val="008604E8"/>
    <w:rsid w:val="0086496F"/>
    <w:rsid w:val="0087029D"/>
    <w:rsid w:val="00883C7B"/>
    <w:rsid w:val="0088777B"/>
    <w:rsid w:val="00894A75"/>
    <w:rsid w:val="00897090"/>
    <w:rsid w:val="00897192"/>
    <w:rsid w:val="008A7F30"/>
    <w:rsid w:val="008B0EEF"/>
    <w:rsid w:val="008B77BC"/>
    <w:rsid w:val="008C4286"/>
    <w:rsid w:val="008D0C36"/>
    <w:rsid w:val="008D772F"/>
    <w:rsid w:val="009100C0"/>
    <w:rsid w:val="00923531"/>
    <w:rsid w:val="00932297"/>
    <w:rsid w:val="00960917"/>
    <w:rsid w:val="00960F34"/>
    <w:rsid w:val="0097428F"/>
    <w:rsid w:val="009816DC"/>
    <w:rsid w:val="00991188"/>
    <w:rsid w:val="0099764C"/>
    <w:rsid w:val="00997A14"/>
    <w:rsid w:val="009A02A2"/>
    <w:rsid w:val="009B0FBF"/>
    <w:rsid w:val="009D014A"/>
    <w:rsid w:val="009E483A"/>
    <w:rsid w:val="00A10FDB"/>
    <w:rsid w:val="00A15E3A"/>
    <w:rsid w:val="00A239C7"/>
    <w:rsid w:val="00A40243"/>
    <w:rsid w:val="00A40F21"/>
    <w:rsid w:val="00A422E8"/>
    <w:rsid w:val="00A46367"/>
    <w:rsid w:val="00A80D8A"/>
    <w:rsid w:val="00A92165"/>
    <w:rsid w:val="00A9229A"/>
    <w:rsid w:val="00A939FD"/>
    <w:rsid w:val="00AA7AC7"/>
    <w:rsid w:val="00AB3B5D"/>
    <w:rsid w:val="00AB4F5D"/>
    <w:rsid w:val="00AD36B2"/>
    <w:rsid w:val="00AF2A55"/>
    <w:rsid w:val="00AF668C"/>
    <w:rsid w:val="00AF684C"/>
    <w:rsid w:val="00B12971"/>
    <w:rsid w:val="00B13472"/>
    <w:rsid w:val="00B13576"/>
    <w:rsid w:val="00B1384A"/>
    <w:rsid w:val="00B27408"/>
    <w:rsid w:val="00B3484A"/>
    <w:rsid w:val="00B462D6"/>
    <w:rsid w:val="00B5072A"/>
    <w:rsid w:val="00B53034"/>
    <w:rsid w:val="00B72858"/>
    <w:rsid w:val="00B82395"/>
    <w:rsid w:val="00B845D6"/>
    <w:rsid w:val="00B85D25"/>
    <w:rsid w:val="00B97703"/>
    <w:rsid w:val="00BA5204"/>
    <w:rsid w:val="00BB1D1C"/>
    <w:rsid w:val="00BB4F66"/>
    <w:rsid w:val="00BB5ABF"/>
    <w:rsid w:val="00BC41A2"/>
    <w:rsid w:val="00BC7FC2"/>
    <w:rsid w:val="00BD0B71"/>
    <w:rsid w:val="00BD65CF"/>
    <w:rsid w:val="00BF22CD"/>
    <w:rsid w:val="00BF3366"/>
    <w:rsid w:val="00BF4F10"/>
    <w:rsid w:val="00BF54D8"/>
    <w:rsid w:val="00C11184"/>
    <w:rsid w:val="00C132FF"/>
    <w:rsid w:val="00C1795A"/>
    <w:rsid w:val="00C21551"/>
    <w:rsid w:val="00C3413B"/>
    <w:rsid w:val="00C36169"/>
    <w:rsid w:val="00C36FBB"/>
    <w:rsid w:val="00C62818"/>
    <w:rsid w:val="00C71AAA"/>
    <w:rsid w:val="00C80FC6"/>
    <w:rsid w:val="00C83954"/>
    <w:rsid w:val="00C93E58"/>
    <w:rsid w:val="00C9487C"/>
    <w:rsid w:val="00CA1308"/>
    <w:rsid w:val="00CA2E97"/>
    <w:rsid w:val="00CA6924"/>
    <w:rsid w:val="00CB2D7C"/>
    <w:rsid w:val="00CD0390"/>
    <w:rsid w:val="00CD117E"/>
    <w:rsid w:val="00CD5C35"/>
    <w:rsid w:val="00CD60CF"/>
    <w:rsid w:val="00CE2F99"/>
    <w:rsid w:val="00CF0DF5"/>
    <w:rsid w:val="00CF3E4A"/>
    <w:rsid w:val="00CF6087"/>
    <w:rsid w:val="00CF6D3E"/>
    <w:rsid w:val="00CF7ECF"/>
    <w:rsid w:val="00D00025"/>
    <w:rsid w:val="00D04C14"/>
    <w:rsid w:val="00D17C10"/>
    <w:rsid w:val="00D2361D"/>
    <w:rsid w:val="00D27087"/>
    <w:rsid w:val="00D35CEA"/>
    <w:rsid w:val="00D360A8"/>
    <w:rsid w:val="00D46C89"/>
    <w:rsid w:val="00D46FED"/>
    <w:rsid w:val="00D47B7B"/>
    <w:rsid w:val="00D55740"/>
    <w:rsid w:val="00D67213"/>
    <w:rsid w:val="00D80594"/>
    <w:rsid w:val="00D80979"/>
    <w:rsid w:val="00D923DD"/>
    <w:rsid w:val="00D93F1B"/>
    <w:rsid w:val="00D94AF8"/>
    <w:rsid w:val="00DA0206"/>
    <w:rsid w:val="00DA08F2"/>
    <w:rsid w:val="00DA1ECA"/>
    <w:rsid w:val="00DA7A40"/>
    <w:rsid w:val="00DB27CF"/>
    <w:rsid w:val="00DC00D3"/>
    <w:rsid w:val="00DC1160"/>
    <w:rsid w:val="00DC1F5E"/>
    <w:rsid w:val="00DC51DF"/>
    <w:rsid w:val="00DE1F3A"/>
    <w:rsid w:val="00E1441B"/>
    <w:rsid w:val="00E147DD"/>
    <w:rsid w:val="00E236CD"/>
    <w:rsid w:val="00E278B1"/>
    <w:rsid w:val="00E27D46"/>
    <w:rsid w:val="00E33815"/>
    <w:rsid w:val="00E442CD"/>
    <w:rsid w:val="00E56388"/>
    <w:rsid w:val="00E678F7"/>
    <w:rsid w:val="00E70B68"/>
    <w:rsid w:val="00E70EDD"/>
    <w:rsid w:val="00E84420"/>
    <w:rsid w:val="00EA18F3"/>
    <w:rsid w:val="00ED6F47"/>
    <w:rsid w:val="00F1246B"/>
    <w:rsid w:val="00F12D07"/>
    <w:rsid w:val="00F12E96"/>
    <w:rsid w:val="00F20EB6"/>
    <w:rsid w:val="00F240F0"/>
    <w:rsid w:val="00F350D8"/>
    <w:rsid w:val="00F44231"/>
    <w:rsid w:val="00F51C78"/>
    <w:rsid w:val="00F57495"/>
    <w:rsid w:val="00F60CA3"/>
    <w:rsid w:val="00F658B1"/>
    <w:rsid w:val="00F70F75"/>
    <w:rsid w:val="00F76376"/>
    <w:rsid w:val="00F80BDD"/>
    <w:rsid w:val="00F86BAD"/>
    <w:rsid w:val="00F87A8A"/>
    <w:rsid w:val="00F94F00"/>
    <w:rsid w:val="00F97D93"/>
    <w:rsid w:val="00FA55F5"/>
    <w:rsid w:val="00FA6686"/>
    <w:rsid w:val="00FB7124"/>
    <w:rsid w:val="00FC1D55"/>
    <w:rsid w:val="00FE44FA"/>
    <w:rsid w:val="00FE6AA0"/>
    <w:rsid w:val="00FF37DB"/>
    <w:rsid w:val="00FF54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993AA7"/>
  <w15:chartTrackingRefBased/>
  <w15:docId w15:val="{5539DAFD-2B85-41C7-85C9-14360E177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62818"/>
    <w:pPr>
      <w:overflowPunct w:val="0"/>
      <w:autoSpaceDE w:val="0"/>
      <w:autoSpaceDN w:val="0"/>
      <w:adjustRightInd w:val="0"/>
      <w:spacing w:after="180"/>
      <w:textAlignment w:val="baseline"/>
    </w:pPr>
    <w:rPr>
      <w:rFonts w:eastAsia="SimSun"/>
      <w:lang w:val="en-GB" w:eastAsia="zh-CN"/>
    </w:rPr>
  </w:style>
  <w:style w:type="paragraph" w:styleId="1">
    <w:name w:val="heading 1"/>
    <w:aliases w:val="H1,h1"/>
    <w:next w:val="a"/>
    <w:qFormat/>
    <w:rsid w:val="006D1A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2">
    <w:name w:val="heading 2"/>
    <w:aliases w:val="H2,h2"/>
    <w:basedOn w:val="1"/>
    <w:next w:val="a"/>
    <w:qFormat/>
    <w:rsid w:val="006D1A76"/>
    <w:pPr>
      <w:pBdr>
        <w:top w:val="none" w:sz="0" w:space="0" w:color="auto"/>
      </w:pBdr>
      <w:spacing w:before="180"/>
      <w:outlineLvl w:val="1"/>
    </w:pPr>
    <w:rPr>
      <w:sz w:val="32"/>
    </w:rPr>
  </w:style>
  <w:style w:type="paragraph" w:styleId="3">
    <w:name w:val="heading 3"/>
    <w:aliases w:val="H3,h3"/>
    <w:basedOn w:val="2"/>
    <w:next w:val="a"/>
    <w:qFormat/>
    <w:rsid w:val="006D1A76"/>
    <w:pPr>
      <w:spacing w:before="120"/>
      <w:outlineLvl w:val="2"/>
    </w:pPr>
    <w:rPr>
      <w:sz w:val="28"/>
    </w:rPr>
  </w:style>
  <w:style w:type="paragraph" w:styleId="4">
    <w:name w:val="heading 4"/>
    <w:aliases w:val="h4"/>
    <w:basedOn w:val="3"/>
    <w:next w:val="a"/>
    <w:qFormat/>
    <w:rsid w:val="006D1A76"/>
    <w:pPr>
      <w:ind w:left="1418" w:hanging="1418"/>
      <w:outlineLvl w:val="3"/>
    </w:pPr>
    <w:rPr>
      <w:sz w:val="24"/>
    </w:rPr>
  </w:style>
  <w:style w:type="paragraph" w:styleId="5">
    <w:name w:val="heading 5"/>
    <w:aliases w:val="h5"/>
    <w:basedOn w:val="4"/>
    <w:next w:val="a"/>
    <w:qFormat/>
    <w:rsid w:val="006D1A76"/>
    <w:pPr>
      <w:ind w:left="1701" w:hanging="1701"/>
      <w:outlineLvl w:val="4"/>
    </w:pPr>
    <w:rPr>
      <w:sz w:val="22"/>
    </w:rPr>
  </w:style>
  <w:style w:type="paragraph" w:styleId="6">
    <w:name w:val="heading 6"/>
    <w:aliases w:val="h6"/>
    <w:basedOn w:val="H6"/>
    <w:next w:val="a"/>
    <w:qFormat/>
    <w:rsid w:val="006D1A76"/>
    <w:pPr>
      <w:outlineLvl w:val="5"/>
    </w:pPr>
  </w:style>
  <w:style w:type="paragraph" w:styleId="7">
    <w:name w:val="heading 7"/>
    <w:basedOn w:val="H6"/>
    <w:next w:val="a"/>
    <w:qFormat/>
    <w:rsid w:val="006D1A76"/>
    <w:pPr>
      <w:outlineLvl w:val="6"/>
    </w:pPr>
  </w:style>
  <w:style w:type="paragraph" w:styleId="8">
    <w:name w:val="heading 8"/>
    <w:basedOn w:val="1"/>
    <w:next w:val="a"/>
    <w:qFormat/>
    <w:rsid w:val="006D1A76"/>
    <w:pPr>
      <w:ind w:left="0" w:firstLine="0"/>
      <w:outlineLvl w:val="7"/>
    </w:pPr>
  </w:style>
  <w:style w:type="paragraph" w:styleId="9">
    <w:name w:val="heading 9"/>
    <w:basedOn w:val="8"/>
    <w:next w:val="a"/>
    <w:qFormat/>
    <w:rsid w:val="006D1A7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qFormat/>
    <w:rsid w:val="006D1A76"/>
    <w:pPr>
      <w:widowControl w:val="0"/>
      <w:overflowPunct w:val="0"/>
      <w:autoSpaceDE w:val="0"/>
      <w:autoSpaceDN w:val="0"/>
      <w:adjustRightInd w:val="0"/>
      <w:textAlignment w:val="baseline"/>
    </w:pPr>
    <w:rPr>
      <w:rFonts w:ascii="Arial" w:eastAsia="SimSun" w:hAnsi="Arial"/>
      <w:b/>
      <w:noProof/>
      <w:sz w:val="18"/>
      <w:lang w:eastAsia="zh-CN"/>
    </w:rPr>
  </w:style>
  <w:style w:type="paragraph" w:styleId="a5">
    <w:name w:val="footer"/>
    <w:basedOn w:val="a3"/>
    <w:semiHidden/>
    <w:rsid w:val="006D1A76"/>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rsid w:val="006D1A76"/>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註解方塊文字 字元"/>
    <w:link w:val="ac"/>
    <w:uiPriority w:val="99"/>
    <w:semiHidden/>
    <w:rsid w:val="004E3939"/>
    <w:rPr>
      <w:rFonts w:ascii="Tahoma" w:hAnsi="Tahoma" w:cs="Tahoma"/>
      <w:sz w:val="16"/>
      <w:szCs w:val="16"/>
      <w:lang w:val="en-GB"/>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qFormat/>
    <w:rsid w:val="004E3939"/>
    <w:rPr>
      <w:rFonts w:ascii="Arial" w:eastAsia="SimSun" w:hAnsi="Arial"/>
      <w:b/>
      <w:noProof/>
      <w:sz w:val="18"/>
      <w:lang w:eastAsia="zh-CN"/>
    </w:rPr>
  </w:style>
  <w:style w:type="paragraph" w:styleId="80">
    <w:name w:val="toc 8"/>
    <w:basedOn w:val="10"/>
    <w:semiHidden/>
    <w:rsid w:val="006D1A76"/>
    <w:pPr>
      <w:spacing w:before="180"/>
      <w:ind w:left="2693" w:hanging="2693"/>
    </w:pPr>
    <w:rPr>
      <w:b/>
    </w:rPr>
  </w:style>
  <w:style w:type="paragraph" w:styleId="10">
    <w:name w:val="toc 1"/>
    <w:semiHidden/>
    <w:rsid w:val="006D1A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6D1A76"/>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50">
    <w:name w:val="toc 5"/>
    <w:basedOn w:val="40"/>
    <w:semiHidden/>
    <w:rsid w:val="006D1A76"/>
    <w:pPr>
      <w:ind w:left="1701" w:hanging="1701"/>
    </w:pPr>
  </w:style>
  <w:style w:type="paragraph" w:styleId="40">
    <w:name w:val="toc 4"/>
    <w:basedOn w:val="30"/>
    <w:semiHidden/>
    <w:rsid w:val="006D1A76"/>
    <w:pPr>
      <w:ind w:left="1418" w:hanging="1418"/>
    </w:pPr>
  </w:style>
  <w:style w:type="paragraph" w:styleId="30">
    <w:name w:val="toc 3"/>
    <w:basedOn w:val="21"/>
    <w:semiHidden/>
    <w:rsid w:val="006D1A76"/>
    <w:pPr>
      <w:ind w:left="1134" w:hanging="1134"/>
    </w:pPr>
  </w:style>
  <w:style w:type="paragraph" w:styleId="21">
    <w:name w:val="toc 2"/>
    <w:basedOn w:val="10"/>
    <w:semiHidden/>
    <w:rsid w:val="006D1A76"/>
    <w:pPr>
      <w:keepNext w:val="0"/>
      <w:spacing w:before="0"/>
      <w:ind w:left="851" w:hanging="851"/>
    </w:pPr>
    <w:rPr>
      <w:sz w:val="20"/>
    </w:rPr>
  </w:style>
  <w:style w:type="paragraph" w:styleId="22">
    <w:name w:val="index 2"/>
    <w:basedOn w:val="11"/>
    <w:semiHidden/>
    <w:rsid w:val="006D1A76"/>
    <w:pPr>
      <w:ind w:left="284"/>
    </w:pPr>
  </w:style>
  <w:style w:type="paragraph" w:styleId="11">
    <w:name w:val="index 1"/>
    <w:basedOn w:val="a"/>
    <w:semiHidden/>
    <w:rsid w:val="006D1A76"/>
    <w:pPr>
      <w:keepLines/>
      <w:spacing w:after="0"/>
    </w:pPr>
  </w:style>
  <w:style w:type="paragraph" w:customStyle="1" w:styleId="ZH">
    <w:name w:val="ZH"/>
    <w:rsid w:val="006D1A76"/>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1"/>
    <w:next w:val="a"/>
    <w:rsid w:val="006D1A76"/>
    <w:pPr>
      <w:outlineLvl w:val="9"/>
    </w:pPr>
  </w:style>
  <w:style w:type="paragraph" w:styleId="23">
    <w:name w:val="List Number 2"/>
    <w:basedOn w:val="ae"/>
    <w:semiHidden/>
    <w:rsid w:val="006D1A76"/>
    <w:pPr>
      <w:ind w:left="851"/>
    </w:pPr>
  </w:style>
  <w:style w:type="character" w:styleId="af">
    <w:name w:val="footnote reference"/>
    <w:basedOn w:val="a0"/>
    <w:semiHidden/>
    <w:rsid w:val="006D1A76"/>
    <w:rPr>
      <w:b/>
      <w:position w:val="6"/>
      <w:sz w:val="16"/>
    </w:rPr>
  </w:style>
  <w:style w:type="paragraph" w:styleId="af0">
    <w:name w:val="footnote text"/>
    <w:basedOn w:val="a"/>
    <w:link w:val="af1"/>
    <w:semiHidden/>
    <w:rsid w:val="006D1A76"/>
    <w:pPr>
      <w:keepLines/>
      <w:spacing w:after="0"/>
      <w:ind w:left="454" w:hanging="454"/>
    </w:pPr>
    <w:rPr>
      <w:sz w:val="16"/>
    </w:rPr>
  </w:style>
  <w:style w:type="character" w:customStyle="1" w:styleId="af1">
    <w:name w:val="註腳文字 字元"/>
    <w:link w:val="af0"/>
    <w:semiHidden/>
    <w:rsid w:val="004E3939"/>
    <w:rPr>
      <w:rFonts w:eastAsia="SimSun"/>
      <w:sz w:val="16"/>
      <w:lang w:val="en-GB" w:eastAsia="zh-CN"/>
    </w:rPr>
  </w:style>
  <w:style w:type="paragraph" w:customStyle="1" w:styleId="TAH">
    <w:name w:val="TAH"/>
    <w:basedOn w:val="TAC"/>
    <w:link w:val="TAHCar"/>
    <w:qFormat/>
    <w:rsid w:val="006D1A76"/>
    <w:rPr>
      <w:b/>
    </w:rPr>
  </w:style>
  <w:style w:type="paragraph" w:customStyle="1" w:styleId="TAC">
    <w:name w:val="TAC"/>
    <w:basedOn w:val="TAL"/>
    <w:link w:val="TACChar"/>
    <w:qFormat/>
    <w:rsid w:val="006D1A76"/>
    <w:pPr>
      <w:jc w:val="center"/>
    </w:pPr>
  </w:style>
  <w:style w:type="paragraph" w:customStyle="1" w:styleId="TF">
    <w:name w:val="TF"/>
    <w:basedOn w:val="TH"/>
    <w:rsid w:val="006D1A76"/>
    <w:pPr>
      <w:keepNext w:val="0"/>
      <w:spacing w:before="0" w:after="240"/>
    </w:pPr>
  </w:style>
  <w:style w:type="paragraph" w:customStyle="1" w:styleId="NO">
    <w:name w:val="NO"/>
    <w:basedOn w:val="a"/>
    <w:rsid w:val="006D1A76"/>
    <w:pPr>
      <w:keepLines/>
      <w:ind w:left="1135" w:hanging="851"/>
    </w:pPr>
  </w:style>
  <w:style w:type="paragraph" w:styleId="90">
    <w:name w:val="toc 9"/>
    <w:basedOn w:val="80"/>
    <w:semiHidden/>
    <w:rsid w:val="006D1A76"/>
    <w:pPr>
      <w:ind w:left="1418" w:hanging="1418"/>
    </w:pPr>
  </w:style>
  <w:style w:type="paragraph" w:customStyle="1" w:styleId="EX">
    <w:name w:val="EX"/>
    <w:basedOn w:val="a"/>
    <w:rsid w:val="006D1A76"/>
    <w:pPr>
      <w:keepLines/>
      <w:ind w:left="1702" w:hanging="1418"/>
    </w:pPr>
  </w:style>
  <w:style w:type="paragraph" w:customStyle="1" w:styleId="FP">
    <w:name w:val="FP"/>
    <w:basedOn w:val="a"/>
    <w:rsid w:val="006D1A76"/>
    <w:pPr>
      <w:spacing w:after="0"/>
    </w:pPr>
  </w:style>
  <w:style w:type="paragraph" w:customStyle="1" w:styleId="LD">
    <w:name w:val="LD"/>
    <w:rsid w:val="006D1A76"/>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6D1A76"/>
    <w:pPr>
      <w:spacing w:after="0"/>
    </w:pPr>
  </w:style>
  <w:style w:type="paragraph" w:customStyle="1" w:styleId="EW">
    <w:name w:val="EW"/>
    <w:basedOn w:val="EX"/>
    <w:rsid w:val="006D1A76"/>
    <w:pPr>
      <w:spacing w:after="0"/>
    </w:pPr>
  </w:style>
  <w:style w:type="paragraph" w:styleId="60">
    <w:name w:val="toc 6"/>
    <w:basedOn w:val="50"/>
    <w:next w:val="a"/>
    <w:semiHidden/>
    <w:rsid w:val="006D1A76"/>
    <w:pPr>
      <w:ind w:left="1985" w:hanging="1985"/>
    </w:pPr>
  </w:style>
  <w:style w:type="paragraph" w:styleId="70">
    <w:name w:val="toc 7"/>
    <w:basedOn w:val="60"/>
    <w:next w:val="a"/>
    <w:semiHidden/>
    <w:rsid w:val="006D1A76"/>
    <w:pPr>
      <w:ind w:left="2268" w:hanging="2268"/>
    </w:pPr>
  </w:style>
  <w:style w:type="paragraph" w:styleId="24">
    <w:name w:val="List Bullet 2"/>
    <w:basedOn w:val="af2"/>
    <w:semiHidden/>
    <w:rsid w:val="006D1A76"/>
    <w:pPr>
      <w:ind w:left="851"/>
    </w:pPr>
  </w:style>
  <w:style w:type="paragraph" w:styleId="31">
    <w:name w:val="List Bullet 3"/>
    <w:basedOn w:val="24"/>
    <w:semiHidden/>
    <w:rsid w:val="006D1A76"/>
    <w:pPr>
      <w:ind w:left="1135"/>
    </w:pPr>
  </w:style>
  <w:style w:type="paragraph" w:styleId="ae">
    <w:name w:val="List Number"/>
    <w:basedOn w:val="a8"/>
    <w:semiHidden/>
    <w:rsid w:val="006D1A76"/>
  </w:style>
  <w:style w:type="paragraph" w:customStyle="1" w:styleId="EQ">
    <w:name w:val="EQ"/>
    <w:basedOn w:val="a"/>
    <w:next w:val="a"/>
    <w:rsid w:val="006D1A76"/>
    <w:pPr>
      <w:keepLines/>
      <w:tabs>
        <w:tab w:val="center" w:pos="4536"/>
        <w:tab w:val="right" w:pos="9072"/>
      </w:tabs>
    </w:pPr>
    <w:rPr>
      <w:noProof/>
    </w:rPr>
  </w:style>
  <w:style w:type="paragraph" w:customStyle="1" w:styleId="TH">
    <w:name w:val="TH"/>
    <w:basedOn w:val="a"/>
    <w:rsid w:val="006D1A76"/>
    <w:pPr>
      <w:keepNext/>
      <w:keepLines/>
      <w:spacing w:before="60"/>
      <w:jc w:val="center"/>
    </w:pPr>
    <w:rPr>
      <w:rFonts w:ascii="Arial" w:hAnsi="Arial"/>
      <w:b/>
    </w:rPr>
  </w:style>
  <w:style w:type="paragraph" w:customStyle="1" w:styleId="NF">
    <w:name w:val="NF"/>
    <w:basedOn w:val="NO"/>
    <w:rsid w:val="006D1A76"/>
    <w:pPr>
      <w:keepNext/>
      <w:spacing w:after="0"/>
    </w:pPr>
    <w:rPr>
      <w:rFonts w:ascii="Arial" w:hAnsi="Arial"/>
      <w:sz w:val="18"/>
    </w:rPr>
  </w:style>
  <w:style w:type="paragraph" w:customStyle="1" w:styleId="PL">
    <w:name w:val="PL"/>
    <w:rsid w:val="006D1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6D1A76"/>
    <w:pPr>
      <w:jc w:val="right"/>
    </w:pPr>
  </w:style>
  <w:style w:type="paragraph" w:customStyle="1" w:styleId="H6">
    <w:name w:val="H6"/>
    <w:basedOn w:val="5"/>
    <w:next w:val="a"/>
    <w:rsid w:val="006D1A76"/>
    <w:pPr>
      <w:ind w:left="1985" w:hanging="1985"/>
      <w:outlineLvl w:val="9"/>
    </w:pPr>
    <w:rPr>
      <w:sz w:val="20"/>
    </w:rPr>
  </w:style>
  <w:style w:type="paragraph" w:customStyle="1" w:styleId="TAN">
    <w:name w:val="TAN"/>
    <w:basedOn w:val="TAL"/>
    <w:rsid w:val="006D1A76"/>
    <w:pPr>
      <w:ind w:left="851" w:hanging="851"/>
    </w:pPr>
  </w:style>
  <w:style w:type="paragraph" w:customStyle="1" w:styleId="TAL">
    <w:name w:val="TAL"/>
    <w:basedOn w:val="a"/>
    <w:rsid w:val="006D1A76"/>
    <w:pPr>
      <w:keepNext/>
      <w:keepLines/>
      <w:spacing w:after="0"/>
    </w:pPr>
    <w:rPr>
      <w:rFonts w:ascii="Arial" w:hAnsi="Arial"/>
      <w:sz w:val="18"/>
    </w:rPr>
  </w:style>
  <w:style w:type="paragraph" w:customStyle="1" w:styleId="ZA">
    <w:name w:val="ZA"/>
    <w:rsid w:val="006D1A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6D1A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6D1A76"/>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6D1A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6D1A76"/>
    <w:pPr>
      <w:framePr w:wrap="notBeside" w:y="16161"/>
    </w:pPr>
  </w:style>
  <w:style w:type="character" w:customStyle="1" w:styleId="ZGSM">
    <w:name w:val="ZGSM"/>
    <w:rsid w:val="006D1A76"/>
  </w:style>
  <w:style w:type="paragraph" w:styleId="25">
    <w:name w:val="List 2"/>
    <w:basedOn w:val="a8"/>
    <w:semiHidden/>
    <w:rsid w:val="006D1A76"/>
    <w:pPr>
      <w:ind w:left="851"/>
    </w:pPr>
  </w:style>
  <w:style w:type="paragraph" w:customStyle="1" w:styleId="ZG">
    <w:name w:val="ZG"/>
    <w:rsid w:val="006D1A76"/>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32">
    <w:name w:val="List 3"/>
    <w:basedOn w:val="25"/>
    <w:semiHidden/>
    <w:rsid w:val="006D1A76"/>
    <w:pPr>
      <w:ind w:left="1135"/>
    </w:pPr>
  </w:style>
  <w:style w:type="paragraph" w:styleId="41">
    <w:name w:val="List 4"/>
    <w:basedOn w:val="32"/>
    <w:semiHidden/>
    <w:rsid w:val="006D1A76"/>
    <w:pPr>
      <w:ind w:left="1418"/>
    </w:pPr>
  </w:style>
  <w:style w:type="paragraph" w:styleId="51">
    <w:name w:val="List 5"/>
    <w:basedOn w:val="41"/>
    <w:semiHidden/>
    <w:rsid w:val="006D1A76"/>
    <w:pPr>
      <w:ind w:left="1702"/>
    </w:pPr>
  </w:style>
  <w:style w:type="paragraph" w:customStyle="1" w:styleId="EditorsNote">
    <w:name w:val="Editor's Note"/>
    <w:basedOn w:val="NO"/>
    <w:rsid w:val="006D1A76"/>
    <w:rPr>
      <w:color w:val="FF0000"/>
    </w:rPr>
  </w:style>
  <w:style w:type="paragraph" w:styleId="a8">
    <w:name w:val="List"/>
    <w:basedOn w:val="a"/>
    <w:semiHidden/>
    <w:rsid w:val="006D1A76"/>
    <w:pPr>
      <w:ind w:left="568" w:hanging="284"/>
    </w:pPr>
  </w:style>
  <w:style w:type="paragraph" w:styleId="af2">
    <w:name w:val="List Bullet"/>
    <w:basedOn w:val="a8"/>
    <w:semiHidden/>
    <w:rsid w:val="006D1A76"/>
  </w:style>
  <w:style w:type="paragraph" w:styleId="42">
    <w:name w:val="List Bullet 4"/>
    <w:basedOn w:val="31"/>
    <w:semiHidden/>
    <w:rsid w:val="006D1A76"/>
    <w:pPr>
      <w:ind w:left="1418"/>
    </w:pPr>
  </w:style>
  <w:style w:type="paragraph" w:styleId="52">
    <w:name w:val="List Bullet 5"/>
    <w:basedOn w:val="42"/>
    <w:semiHidden/>
    <w:rsid w:val="006D1A76"/>
    <w:pPr>
      <w:ind w:left="1702"/>
    </w:pPr>
  </w:style>
  <w:style w:type="paragraph" w:customStyle="1" w:styleId="B2">
    <w:name w:val="B2"/>
    <w:basedOn w:val="25"/>
    <w:rsid w:val="006D1A76"/>
  </w:style>
  <w:style w:type="paragraph" w:customStyle="1" w:styleId="B3">
    <w:name w:val="B3"/>
    <w:basedOn w:val="32"/>
    <w:rsid w:val="006D1A76"/>
  </w:style>
  <w:style w:type="paragraph" w:customStyle="1" w:styleId="B4">
    <w:name w:val="B4"/>
    <w:basedOn w:val="41"/>
    <w:rsid w:val="006D1A76"/>
  </w:style>
  <w:style w:type="paragraph" w:customStyle="1" w:styleId="B5">
    <w:name w:val="B5"/>
    <w:basedOn w:val="51"/>
    <w:rsid w:val="006D1A76"/>
  </w:style>
  <w:style w:type="paragraph" w:customStyle="1" w:styleId="ZTD">
    <w:name w:val="ZTD"/>
    <w:basedOn w:val="ZB"/>
    <w:rsid w:val="006D1A76"/>
    <w:pPr>
      <w:framePr w:hRule="auto" w:wrap="notBeside" w:y="852"/>
    </w:pPr>
    <w:rPr>
      <w:i w:val="0"/>
      <w:sz w:val="40"/>
    </w:rPr>
  </w:style>
  <w:style w:type="character" w:styleId="af3">
    <w:name w:val="Hyperlink"/>
    <w:uiPriority w:val="99"/>
    <w:unhideWhenUsed/>
    <w:rsid w:val="00383545"/>
    <w:rPr>
      <w:color w:val="0000FF"/>
      <w:u w:val="single"/>
    </w:rPr>
  </w:style>
  <w:style w:type="paragraph" w:customStyle="1" w:styleId="CRCoverPage">
    <w:name w:val="CR Cover Page"/>
    <w:link w:val="CRCoverPageChar"/>
    <w:qFormat/>
    <w:rsid w:val="008170FF"/>
    <w:pPr>
      <w:spacing w:after="120"/>
    </w:pPr>
    <w:rPr>
      <w:rFonts w:ascii="Arial" w:hAnsi="Arial"/>
      <w:lang w:val="en-GB"/>
    </w:rPr>
  </w:style>
  <w:style w:type="character" w:customStyle="1" w:styleId="CRCoverPageChar">
    <w:name w:val="CR Cover Page Char"/>
    <w:link w:val="CRCoverPage"/>
    <w:qFormat/>
    <w:rsid w:val="008170FF"/>
    <w:rPr>
      <w:rFonts w:ascii="Arial" w:hAnsi="Arial"/>
      <w:lang w:val="en-GB"/>
    </w:rPr>
  </w:style>
  <w:style w:type="paragraph" w:styleId="af4">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表段落11,목 록  단 락,列"/>
    <w:basedOn w:val="a"/>
    <w:link w:val="af5"/>
    <w:uiPriority w:val="34"/>
    <w:qFormat/>
    <w:rsid w:val="00625BFB"/>
    <w:pPr>
      <w:overflowPunct/>
      <w:autoSpaceDE/>
      <w:autoSpaceDN/>
      <w:adjustRightInd/>
      <w:spacing w:after="0"/>
      <w:ind w:leftChars="400" w:left="840" w:hanging="720"/>
      <w:textAlignment w:val="auto"/>
    </w:pPr>
    <w:rPr>
      <w:rFonts w:ascii="Times" w:eastAsia="Batang" w:hAnsi="Times"/>
      <w:szCs w:val="24"/>
      <w:lang w:eastAsia="x-none"/>
    </w:rPr>
  </w:style>
  <w:style w:type="character" w:customStyle="1" w:styleId="af5">
    <w:name w:val="清單段落 字元"/>
    <w:aliases w:val="- Bullets 字元,목록 단락 字元,Lista1 字元,?? ?? 字元,????? 字元,???? 字元,列出段落 字元,列出段落1 字元,中等深浅网格 1 - 着色 21 字元,列表段落 字元,¥¡¡¡¡ì¬º¥¹¥È¶ÎÂä 字元,ÁÐ³ö¶ÎÂä 字元,列表段落1 字元,—ño’i—Ž 字元,¥ê¥¹¥È¶ÎÂä 字元,1st level - Bullet List Paragraph 字元,Lettre d'introduction 字元,목록단락 字元,列 字元"/>
    <w:link w:val="af4"/>
    <w:uiPriority w:val="34"/>
    <w:qFormat/>
    <w:rsid w:val="00625BFB"/>
    <w:rPr>
      <w:rFonts w:ascii="Times" w:eastAsia="Batang" w:hAnsi="Times"/>
      <w:szCs w:val="24"/>
      <w:lang w:val="en-GB" w:eastAsia="x-none"/>
    </w:rPr>
  </w:style>
  <w:style w:type="character" w:customStyle="1" w:styleId="TACChar">
    <w:name w:val="TAC Char"/>
    <w:link w:val="TAC"/>
    <w:qFormat/>
    <w:rsid w:val="00D80594"/>
    <w:rPr>
      <w:rFonts w:ascii="Arial" w:eastAsia="SimSun" w:hAnsi="Arial"/>
      <w:sz w:val="18"/>
      <w:lang w:val="en-GB" w:eastAsia="zh-CN"/>
    </w:rPr>
  </w:style>
  <w:style w:type="character" w:customStyle="1" w:styleId="TAHCar">
    <w:name w:val="TAH Car"/>
    <w:link w:val="TAH"/>
    <w:qFormat/>
    <w:rsid w:val="000B25F7"/>
    <w:rPr>
      <w:rFonts w:ascii="Arial" w:eastAsia="SimSun" w:hAnsi="Arial"/>
      <w:b/>
      <w:sz w:val="18"/>
      <w:lang w:val="en-GB" w:eastAsia="zh-CN"/>
    </w:rPr>
  </w:style>
  <w:style w:type="table" w:styleId="af6">
    <w:name w:val="Table Grid"/>
    <w:basedOn w:val="a1"/>
    <w:qFormat/>
    <w:rsid w:val="007F3E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C341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9532">
      <w:bodyDiv w:val="1"/>
      <w:marLeft w:val="0"/>
      <w:marRight w:val="0"/>
      <w:marTop w:val="0"/>
      <w:marBottom w:val="0"/>
      <w:divBdr>
        <w:top w:val="none" w:sz="0" w:space="0" w:color="auto"/>
        <w:left w:val="none" w:sz="0" w:space="0" w:color="auto"/>
        <w:bottom w:val="none" w:sz="0" w:space="0" w:color="auto"/>
        <w:right w:val="none" w:sz="0" w:space="0" w:color="auto"/>
      </w:divBdr>
    </w:div>
    <w:div w:id="52627932">
      <w:bodyDiv w:val="1"/>
      <w:marLeft w:val="0"/>
      <w:marRight w:val="0"/>
      <w:marTop w:val="0"/>
      <w:marBottom w:val="0"/>
      <w:divBdr>
        <w:top w:val="none" w:sz="0" w:space="0" w:color="auto"/>
        <w:left w:val="none" w:sz="0" w:space="0" w:color="auto"/>
        <w:bottom w:val="none" w:sz="0" w:space="0" w:color="auto"/>
        <w:right w:val="none" w:sz="0" w:space="0" w:color="auto"/>
      </w:divBdr>
    </w:div>
    <w:div w:id="509487455">
      <w:bodyDiv w:val="1"/>
      <w:marLeft w:val="0"/>
      <w:marRight w:val="0"/>
      <w:marTop w:val="0"/>
      <w:marBottom w:val="0"/>
      <w:divBdr>
        <w:top w:val="none" w:sz="0" w:space="0" w:color="auto"/>
        <w:left w:val="none" w:sz="0" w:space="0" w:color="auto"/>
        <w:bottom w:val="none" w:sz="0" w:space="0" w:color="auto"/>
        <w:right w:val="none" w:sz="0" w:space="0" w:color="auto"/>
      </w:divBdr>
    </w:div>
    <w:div w:id="656344346">
      <w:bodyDiv w:val="1"/>
      <w:marLeft w:val="0"/>
      <w:marRight w:val="0"/>
      <w:marTop w:val="0"/>
      <w:marBottom w:val="0"/>
      <w:divBdr>
        <w:top w:val="none" w:sz="0" w:space="0" w:color="auto"/>
        <w:left w:val="none" w:sz="0" w:space="0" w:color="auto"/>
        <w:bottom w:val="none" w:sz="0" w:space="0" w:color="auto"/>
        <w:right w:val="none" w:sz="0" w:space="0" w:color="auto"/>
      </w:divBdr>
    </w:div>
    <w:div w:id="737556005">
      <w:bodyDiv w:val="1"/>
      <w:marLeft w:val="0"/>
      <w:marRight w:val="0"/>
      <w:marTop w:val="0"/>
      <w:marBottom w:val="0"/>
      <w:divBdr>
        <w:top w:val="none" w:sz="0" w:space="0" w:color="auto"/>
        <w:left w:val="none" w:sz="0" w:space="0" w:color="auto"/>
        <w:bottom w:val="none" w:sz="0" w:space="0" w:color="auto"/>
        <w:right w:val="none" w:sz="0" w:space="0" w:color="auto"/>
      </w:divBdr>
    </w:div>
    <w:div w:id="881788664">
      <w:bodyDiv w:val="1"/>
      <w:marLeft w:val="0"/>
      <w:marRight w:val="0"/>
      <w:marTop w:val="0"/>
      <w:marBottom w:val="0"/>
      <w:divBdr>
        <w:top w:val="none" w:sz="0" w:space="0" w:color="auto"/>
        <w:left w:val="none" w:sz="0" w:space="0" w:color="auto"/>
        <w:bottom w:val="none" w:sz="0" w:space="0" w:color="auto"/>
        <w:right w:val="none" w:sz="0" w:space="0" w:color="auto"/>
      </w:divBdr>
      <w:divsChild>
        <w:div w:id="150754401">
          <w:marLeft w:val="1166"/>
          <w:marRight w:val="0"/>
          <w:marTop w:val="0"/>
          <w:marBottom w:val="180"/>
          <w:divBdr>
            <w:top w:val="none" w:sz="0" w:space="0" w:color="auto"/>
            <w:left w:val="none" w:sz="0" w:space="0" w:color="auto"/>
            <w:bottom w:val="none" w:sz="0" w:space="0" w:color="auto"/>
            <w:right w:val="none" w:sz="0" w:space="0" w:color="auto"/>
          </w:divBdr>
        </w:div>
        <w:div w:id="1759667515">
          <w:marLeft w:val="1166"/>
          <w:marRight w:val="0"/>
          <w:marTop w:val="0"/>
          <w:marBottom w:val="180"/>
          <w:divBdr>
            <w:top w:val="none" w:sz="0" w:space="0" w:color="auto"/>
            <w:left w:val="none" w:sz="0" w:space="0" w:color="auto"/>
            <w:bottom w:val="none" w:sz="0" w:space="0" w:color="auto"/>
            <w:right w:val="none" w:sz="0" w:space="0" w:color="auto"/>
          </w:divBdr>
        </w:div>
      </w:divsChild>
    </w:div>
    <w:div w:id="1099059535">
      <w:bodyDiv w:val="1"/>
      <w:marLeft w:val="0"/>
      <w:marRight w:val="0"/>
      <w:marTop w:val="0"/>
      <w:marBottom w:val="0"/>
      <w:divBdr>
        <w:top w:val="none" w:sz="0" w:space="0" w:color="auto"/>
        <w:left w:val="none" w:sz="0" w:space="0" w:color="auto"/>
        <w:bottom w:val="none" w:sz="0" w:space="0" w:color="auto"/>
        <w:right w:val="none" w:sz="0" w:space="0" w:color="auto"/>
      </w:divBdr>
    </w:div>
    <w:div w:id="1243415045">
      <w:bodyDiv w:val="1"/>
      <w:marLeft w:val="0"/>
      <w:marRight w:val="0"/>
      <w:marTop w:val="0"/>
      <w:marBottom w:val="0"/>
      <w:divBdr>
        <w:top w:val="none" w:sz="0" w:space="0" w:color="auto"/>
        <w:left w:val="none" w:sz="0" w:space="0" w:color="auto"/>
        <w:bottom w:val="none" w:sz="0" w:space="0" w:color="auto"/>
        <w:right w:val="none" w:sz="0" w:space="0" w:color="auto"/>
      </w:divBdr>
    </w:div>
    <w:div w:id="1289821208">
      <w:bodyDiv w:val="1"/>
      <w:marLeft w:val="0"/>
      <w:marRight w:val="0"/>
      <w:marTop w:val="0"/>
      <w:marBottom w:val="0"/>
      <w:divBdr>
        <w:top w:val="none" w:sz="0" w:space="0" w:color="auto"/>
        <w:left w:val="none" w:sz="0" w:space="0" w:color="auto"/>
        <w:bottom w:val="none" w:sz="0" w:space="0" w:color="auto"/>
        <w:right w:val="none" w:sz="0" w:space="0" w:color="auto"/>
      </w:divBdr>
    </w:div>
    <w:div w:id="1561212394">
      <w:bodyDiv w:val="1"/>
      <w:marLeft w:val="0"/>
      <w:marRight w:val="0"/>
      <w:marTop w:val="0"/>
      <w:marBottom w:val="0"/>
      <w:divBdr>
        <w:top w:val="none" w:sz="0" w:space="0" w:color="auto"/>
        <w:left w:val="none" w:sz="0" w:space="0" w:color="auto"/>
        <w:bottom w:val="none" w:sz="0" w:space="0" w:color="auto"/>
        <w:right w:val="none" w:sz="0" w:space="0" w:color="auto"/>
      </w:divBdr>
    </w:div>
    <w:div w:id="1590314432">
      <w:bodyDiv w:val="1"/>
      <w:marLeft w:val="0"/>
      <w:marRight w:val="0"/>
      <w:marTop w:val="0"/>
      <w:marBottom w:val="0"/>
      <w:divBdr>
        <w:top w:val="none" w:sz="0" w:space="0" w:color="auto"/>
        <w:left w:val="none" w:sz="0" w:space="0" w:color="auto"/>
        <w:bottom w:val="none" w:sz="0" w:space="0" w:color="auto"/>
        <w:right w:val="none" w:sz="0" w:space="0" w:color="auto"/>
      </w:divBdr>
    </w:div>
    <w:div w:id="1822843801">
      <w:bodyDiv w:val="1"/>
      <w:marLeft w:val="0"/>
      <w:marRight w:val="0"/>
      <w:marTop w:val="0"/>
      <w:marBottom w:val="0"/>
      <w:divBdr>
        <w:top w:val="none" w:sz="0" w:space="0" w:color="auto"/>
        <w:left w:val="none" w:sz="0" w:space="0" w:color="auto"/>
        <w:bottom w:val="none" w:sz="0" w:space="0" w:color="auto"/>
        <w:right w:val="none" w:sz="0" w:space="0" w:color="auto"/>
      </w:divBdr>
    </w:div>
    <w:div w:id="1859657698">
      <w:bodyDiv w:val="1"/>
      <w:marLeft w:val="0"/>
      <w:marRight w:val="0"/>
      <w:marTop w:val="0"/>
      <w:marBottom w:val="0"/>
      <w:divBdr>
        <w:top w:val="none" w:sz="0" w:space="0" w:color="auto"/>
        <w:left w:val="none" w:sz="0" w:space="0" w:color="auto"/>
        <w:bottom w:val="none" w:sz="0" w:space="0" w:color="auto"/>
        <w:right w:val="none" w:sz="0" w:space="0" w:color="auto"/>
      </w:divBdr>
    </w:div>
    <w:div w:id="2091997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1372</TotalTime>
  <Pages>4</Pages>
  <Words>1452</Words>
  <Characters>8279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9712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Huanren Fu (傅煥仁)</cp:lastModifiedBy>
  <cp:revision>24</cp:revision>
  <cp:lastPrinted>2002-04-23T07:10:00Z</cp:lastPrinted>
  <dcterms:created xsi:type="dcterms:W3CDTF">2023-07-20T02:52:00Z</dcterms:created>
  <dcterms:modified xsi:type="dcterms:W3CDTF">2023-08-11T09:41:00Z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(2)Zw27atwXBOLr5ZqbQjd4WllwxphfAcGsgPyNVpRFwyhFldTxBLwmxVO/H02kgM7zfow+byUR
GBod6zRMSYzDbtnSJ3sBnQ6HtifmspNBTIkQi85MLQseI8jOmvvTDqhVbPi+7VxdAIhQxmXv
4IzZKKWp9k44w1V1TL03J32+4k5jBCMRjHAD+PWFR/js8nQFpuqhs97p+j1bU+bI9yxfZh3i
r42/+KUXpoo4NaBUIb</vt:lpwstr>
  </property>
  <property fmtid="{D5CDD505-2E9C-101B-9397-08002B2CF9AE}" pid="3" name="_2015_ms_pID_7253431">
    <vt:lpwstr>4i3QT3ptaj27wzkeNtkrRAmgQ0DnHF4i/fi4qCg9vNI0bRlHj94OYG
a/u4jVfD+l+WetTLUO+SV/r0/TsCTnKNw+s4X8r9Myz0LG3LKmzK1c9GRD5Q+n025aF9sA+9
bGtm9zcvQ3FeXraSuxx+QHCt4K+R84jNhZHo5pXLXzh56urXxayo9x4tkJoiy7UVAKY=</vt:lpwstr>
  </property>
  <property fmtid="{D5CDD505-2E9C-101B-9397-08002B2CF9AE}" pid="4" name="MSIP_Label_83bcef13-7cac-433f-ba1d-47a323951816_Enabled">
    <vt:lpwstr>true</vt:lpwstr>
  </property>
  <property fmtid="{D5CDD505-2E9C-101B-9397-08002B2CF9AE}" pid="5" name="MSIP_Label_83bcef13-7cac-433f-ba1d-47a323951816_SetDate">
    <vt:lpwstr>2022-10-26T07:51:13Z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f705865e-4db4-44b5-b8a3-a58127891f07</vt:lpwstr>
  </property>
  <property fmtid="{D5CDD505-2E9C-101B-9397-08002B2CF9AE}" pid="10" name="MSIP_Label_83bcef13-7cac-433f-ba1d-47a323951816_ContentBits">
    <vt:lpwstr>0</vt:lpwstr>
  </property>
</Properties>
</file>